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3A8" w:rsidRPr="00C763A8" w:rsidRDefault="00600C93" w:rsidP="00C763A8">
      <w:pPr>
        <w:spacing w:after="0" w:line="240" w:lineRule="auto"/>
        <w:ind w:left="6946" w:firstLine="2552"/>
        <w:rPr>
          <w:rFonts w:ascii="Times New Roman" w:eastAsia="Times New Roman" w:hAnsi="Times New Roman" w:cs="Times New Roman"/>
          <w:sz w:val="26"/>
          <w:szCs w:val="26"/>
        </w:rPr>
      </w:pPr>
      <w:r w:rsidRPr="00C763A8">
        <w:rPr>
          <w:rFonts w:ascii="Times New Roman" w:hAnsi="Times New Roman" w:cs="Times New Roman"/>
          <w:spacing w:val="-3"/>
          <w:sz w:val="26"/>
          <w:szCs w:val="26"/>
        </w:rPr>
        <w:t>Приложение 2</w:t>
      </w:r>
      <w:r w:rsidR="00C763A8" w:rsidRPr="00C763A8">
        <w:rPr>
          <w:rFonts w:ascii="Times New Roman" w:eastAsia="Times New Roman" w:hAnsi="Times New Roman" w:cs="Times New Roman"/>
          <w:sz w:val="26"/>
          <w:szCs w:val="26"/>
        </w:rPr>
        <w:t xml:space="preserve"> </w:t>
      </w:r>
    </w:p>
    <w:p w:rsidR="00C763A8" w:rsidRPr="00C763A8" w:rsidRDefault="00C763A8" w:rsidP="00C763A8">
      <w:pPr>
        <w:spacing w:after="0" w:line="240" w:lineRule="auto"/>
        <w:ind w:left="6946" w:firstLine="2552"/>
        <w:rPr>
          <w:rFonts w:ascii="Times New Roman" w:eastAsia="Times New Roman" w:hAnsi="Times New Roman" w:cs="Times New Roman"/>
          <w:sz w:val="26"/>
          <w:szCs w:val="26"/>
        </w:rPr>
      </w:pPr>
      <w:r w:rsidRPr="00C763A8">
        <w:rPr>
          <w:rFonts w:ascii="Times New Roman" w:eastAsia="Times New Roman" w:hAnsi="Times New Roman" w:cs="Times New Roman"/>
          <w:sz w:val="26"/>
          <w:szCs w:val="26"/>
        </w:rPr>
        <w:t xml:space="preserve">Утвержден </w:t>
      </w:r>
    </w:p>
    <w:p w:rsidR="00C763A8" w:rsidRDefault="00C763A8" w:rsidP="00C763A8">
      <w:pPr>
        <w:spacing w:after="0" w:line="240" w:lineRule="auto"/>
        <w:ind w:left="6946" w:firstLine="2552"/>
        <w:rPr>
          <w:rFonts w:ascii="Times New Roman" w:eastAsia="Times New Roman" w:hAnsi="Times New Roman" w:cs="Times New Roman"/>
          <w:sz w:val="26"/>
          <w:szCs w:val="26"/>
        </w:rPr>
      </w:pPr>
      <w:r w:rsidRPr="00C763A8">
        <w:rPr>
          <w:rFonts w:ascii="Times New Roman" w:eastAsia="Times New Roman" w:hAnsi="Times New Roman" w:cs="Times New Roman"/>
          <w:sz w:val="26"/>
          <w:szCs w:val="26"/>
        </w:rPr>
        <w:t>постановлением</w:t>
      </w:r>
      <w:r w:rsidRPr="00B02706">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А</w:t>
      </w:r>
      <w:r w:rsidRPr="00B02706">
        <w:rPr>
          <w:rFonts w:ascii="Times New Roman" w:eastAsia="Times New Roman" w:hAnsi="Times New Roman" w:cs="Times New Roman"/>
          <w:sz w:val="26"/>
          <w:szCs w:val="26"/>
        </w:rPr>
        <w:t xml:space="preserve">дминистрации </w:t>
      </w:r>
    </w:p>
    <w:p w:rsidR="00C763A8" w:rsidRDefault="00C763A8" w:rsidP="00C763A8">
      <w:pPr>
        <w:spacing w:after="0" w:line="240" w:lineRule="auto"/>
        <w:ind w:left="6946" w:firstLine="2552"/>
        <w:rPr>
          <w:rFonts w:ascii="Times New Roman" w:eastAsia="Times New Roman" w:hAnsi="Times New Roman" w:cs="Times New Roman"/>
          <w:sz w:val="26"/>
          <w:szCs w:val="26"/>
        </w:rPr>
      </w:pPr>
      <w:r w:rsidRPr="00B02706">
        <w:rPr>
          <w:rFonts w:ascii="Times New Roman" w:eastAsia="Times New Roman" w:hAnsi="Times New Roman" w:cs="Times New Roman"/>
          <w:sz w:val="26"/>
          <w:szCs w:val="26"/>
        </w:rPr>
        <w:t xml:space="preserve">Усть-Абаканского </w:t>
      </w:r>
      <w:r>
        <w:rPr>
          <w:rFonts w:ascii="Times New Roman" w:eastAsia="Times New Roman" w:hAnsi="Times New Roman" w:cs="Times New Roman"/>
          <w:sz w:val="26"/>
          <w:szCs w:val="26"/>
        </w:rPr>
        <w:t xml:space="preserve">муниципального </w:t>
      </w:r>
    </w:p>
    <w:p w:rsidR="00C763A8" w:rsidRDefault="00C763A8" w:rsidP="00C763A8">
      <w:pPr>
        <w:spacing w:after="0" w:line="240" w:lineRule="auto"/>
        <w:ind w:left="6946" w:firstLine="2552"/>
        <w:rPr>
          <w:rFonts w:ascii="Times New Roman" w:eastAsia="Times New Roman" w:hAnsi="Times New Roman" w:cs="Times New Roman"/>
          <w:sz w:val="26"/>
          <w:szCs w:val="26"/>
        </w:rPr>
      </w:pPr>
      <w:r w:rsidRPr="00B02706">
        <w:rPr>
          <w:rFonts w:ascii="Times New Roman" w:eastAsia="Times New Roman" w:hAnsi="Times New Roman" w:cs="Times New Roman"/>
          <w:sz w:val="26"/>
          <w:szCs w:val="26"/>
        </w:rPr>
        <w:t>района</w:t>
      </w:r>
      <w:r>
        <w:rPr>
          <w:rFonts w:ascii="Times New Roman" w:eastAsia="Times New Roman" w:hAnsi="Times New Roman" w:cs="Times New Roman"/>
          <w:sz w:val="26"/>
          <w:szCs w:val="26"/>
        </w:rPr>
        <w:t xml:space="preserve"> Республики Хакасия</w:t>
      </w:r>
    </w:p>
    <w:p w:rsidR="00C763A8" w:rsidRPr="00B02706" w:rsidRDefault="00EC35A8" w:rsidP="00C763A8">
      <w:pPr>
        <w:spacing w:after="0" w:line="240" w:lineRule="auto"/>
        <w:ind w:left="6946" w:firstLine="2552"/>
        <w:rPr>
          <w:rFonts w:ascii="Times New Roman" w:eastAsia="Times New Roman" w:hAnsi="Times New Roman" w:cs="Times New Roman"/>
          <w:sz w:val="26"/>
          <w:szCs w:val="26"/>
        </w:rPr>
      </w:pPr>
      <w:r>
        <w:rPr>
          <w:rFonts w:ascii="Times New Roman" w:eastAsia="Times New Roman" w:hAnsi="Times New Roman" w:cs="Times New Roman"/>
          <w:sz w:val="26"/>
          <w:szCs w:val="26"/>
        </w:rPr>
        <w:t>от 10.11.2025 №  1075-п</w:t>
      </w:r>
    </w:p>
    <w:p w:rsidR="00C763A8" w:rsidRDefault="00C763A8" w:rsidP="00600C93">
      <w:pPr>
        <w:shd w:val="clear" w:color="auto" w:fill="FFFFFF"/>
        <w:spacing w:line="298" w:lineRule="exact"/>
        <w:jc w:val="center"/>
        <w:rPr>
          <w:sz w:val="26"/>
          <w:szCs w:val="26"/>
        </w:rPr>
      </w:pPr>
    </w:p>
    <w:p w:rsidR="00600C93" w:rsidRPr="00C763A8" w:rsidRDefault="00600C93" w:rsidP="00C763A8">
      <w:pPr>
        <w:shd w:val="clear" w:color="auto" w:fill="FFFFFF"/>
        <w:spacing w:after="0" w:line="298" w:lineRule="exact"/>
        <w:jc w:val="center"/>
        <w:rPr>
          <w:rFonts w:ascii="Times New Roman" w:hAnsi="Times New Roman" w:cs="Times New Roman"/>
          <w:sz w:val="26"/>
          <w:szCs w:val="26"/>
        </w:rPr>
      </w:pPr>
      <w:r w:rsidRPr="00C763A8">
        <w:rPr>
          <w:rFonts w:ascii="Times New Roman" w:hAnsi="Times New Roman" w:cs="Times New Roman"/>
          <w:sz w:val="26"/>
          <w:szCs w:val="26"/>
        </w:rPr>
        <w:t xml:space="preserve">ПЛАН МЕРОПРИЯТИЙ </w:t>
      </w:r>
    </w:p>
    <w:p w:rsidR="00600C93" w:rsidRPr="00C763A8" w:rsidRDefault="00600C93" w:rsidP="00C763A8">
      <w:pPr>
        <w:shd w:val="clear" w:color="auto" w:fill="FFFFFF"/>
        <w:spacing w:after="0" w:line="298" w:lineRule="exact"/>
        <w:jc w:val="center"/>
        <w:rPr>
          <w:rFonts w:ascii="Times New Roman" w:hAnsi="Times New Roman" w:cs="Times New Roman"/>
          <w:sz w:val="26"/>
          <w:szCs w:val="26"/>
        </w:rPr>
      </w:pPr>
      <w:r w:rsidRPr="00C763A8">
        <w:rPr>
          <w:rFonts w:ascii="Times New Roman" w:hAnsi="Times New Roman" w:cs="Times New Roman"/>
          <w:sz w:val="26"/>
          <w:szCs w:val="26"/>
        </w:rPr>
        <w:t xml:space="preserve">(«Дорожная карта») по содействию развития конкуренции </w:t>
      </w:r>
    </w:p>
    <w:p w:rsidR="00600C93" w:rsidRPr="00C763A8" w:rsidRDefault="00600C93" w:rsidP="00C763A8">
      <w:pPr>
        <w:shd w:val="clear" w:color="auto" w:fill="FFFFFF"/>
        <w:spacing w:after="0" w:line="298" w:lineRule="exact"/>
        <w:jc w:val="center"/>
        <w:rPr>
          <w:rFonts w:ascii="Times New Roman" w:hAnsi="Times New Roman" w:cs="Times New Roman"/>
          <w:sz w:val="26"/>
          <w:szCs w:val="26"/>
        </w:rPr>
      </w:pPr>
      <w:r w:rsidRPr="00C763A8">
        <w:rPr>
          <w:rFonts w:ascii="Times New Roman" w:hAnsi="Times New Roman" w:cs="Times New Roman"/>
          <w:sz w:val="26"/>
          <w:szCs w:val="26"/>
        </w:rPr>
        <w:t xml:space="preserve">на рынках товаров и услуг в Усть-Абаканском </w:t>
      </w:r>
      <w:r w:rsidR="00AE469C">
        <w:rPr>
          <w:rFonts w:ascii="Times New Roman" w:hAnsi="Times New Roman" w:cs="Times New Roman"/>
          <w:sz w:val="26"/>
          <w:szCs w:val="26"/>
        </w:rPr>
        <w:t xml:space="preserve">муниципальном </w:t>
      </w:r>
      <w:r w:rsidRPr="00C763A8">
        <w:rPr>
          <w:rFonts w:ascii="Times New Roman" w:hAnsi="Times New Roman" w:cs="Times New Roman"/>
          <w:sz w:val="26"/>
          <w:szCs w:val="26"/>
        </w:rPr>
        <w:t xml:space="preserve">районе </w:t>
      </w:r>
      <w:r w:rsidR="00AE469C">
        <w:rPr>
          <w:rFonts w:ascii="Times New Roman" w:hAnsi="Times New Roman" w:cs="Times New Roman"/>
          <w:sz w:val="26"/>
          <w:szCs w:val="26"/>
        </w:rPr>
        <w:t xml:space="preserve">Республики Хакасия </w:t>
      </w:r>
      <w:r w:rsidRPr="00C763A8">
        <w:rPr>
          <w:rFonts w:ascii="Times New Roman" w:hAnsi="Times New Roman" w:cs="Times New Roman"/>
          <w:sz w:val="26"/>
          <w:szCs w:val="26"/>
        </w:rPr>
        <w:t>на 2022-2025гг.</w:t>
      </w:r>
    </w:p>
    <w:p w:rsidR="00600C93" w:rsidRPr="00C763A8" w:rsidRDefault="00600C93" w:rsidP="00C763A8">
      <w:pPr>
        <w:shd w:val="clear" w:color="auto" w:fill="FFFFFF"/>
        <w:spacing w:after="0" w:line="298" w:lineRule="exact"/>
        <w:jc w:val="center"/>
        <w:rPr>
          <w:rFonts w:ascii="Times New Roman" w:hAnsi="Times New Roman" w:cs="Times New Roman"/>
          <w:b/>
          <w:sz w:val="26"/>
          <w:szCs w:val="26"/>
        </w:rPr>
      </w:pPr>
    </w:p>
    <w:p w:rsidR="00600C93" w:rsidRPr="001E4FD9" w:rsidRDefault="00600C93" w:rsidP="00600C93">
      <w:pPr>
        <w:pStyle w:val="a8"/>
        <w:numPr>
          <w:ilvl w:val="0"/>
          <w:numId w:val="13"/>
        </w:numPr>
        <w:shd w:val="clear" w:color="auto" w:fill="FFFFFF"/>
        <w:spacing w:line="298" w:lineRule="exact"/>
        <w:jc w:val="center"/>
        <w:rPr>
          <w:sz w:val="26"/>
          <w:szCs w:val="26"/>
        </w:rPr>
      </w:pPr>
      <w:r w:rsidRPr="001E4FD9">
        <w:rPr>
          <w:sz w:val="26"/>
          <w:szCs w:val="26"/>
        </w:rPr>
        <w:t xml:space="preserve">Мероприятия, направленные на достижение ключевых показателей развития конкуренции на товарных рынках Усть-Абаканского </w:t>
      </w:r>
      <w:r w:rsidR="00AE469C">
        <w:rPr>
          <w:sz w:val="26"/>
          <w:szCs w:val="26"/>
        </w:rPr>
        <w:t xml:space="preserve">муниципального </w:t>
      </w:r>
      <w:r w:rsidRPr="001E4FD9">
        <w:rPr>
          <w:sz w:val="26"/>
          <w:szCs w:val="26"/>
        </w:rPr>
        <w:t>района</w:t>
      </w:r>
      <w:r w:rsidR="00AE469C">
        <w:rPr>
          <w:sz w:val="26"/>
          <w:szCs w:val="26"/>
        </w:rPr>
        <w:t xml:space="preserve"> Республики Хакасия</w:t>
      </w:r>
    </w:p>
    <w:p w:rsidR="00600C93" w:rsidRPr="001E4FD9" w:rsidRDefault="00600C93" w:rsidP="00600C93">
      <w:pPr>
        <w:pStyle w:val="a8"/>
        <w:shd w:val="clear" w:color="auto" w:fill="FFFFFF"/>
        <w:spacing w:line="298" w:lineRule="exact"/>
        <w:rPr>
          <w:sz w:val="26"/>
          <w:szCs w:val="26"/>
        </w:rPr>
      </w:pP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69"/>
        <w:gridCol w:w="154"/>
        <w:gridCol w:w="111"/>
        <w:gridCol w:w="2251"/>
        <w:gridCol w:w="33"/>
        <w:gridCol w:w="823"/>
        <w:gridCol w:w="33"/>
        <w:gridCol w:w="818"/>
        <w:gridCol w:w="33"/>
        <w:gridCol w:w="817"/>
        <w:gridCol w:w="33"/>
        <w:gridCol w:w="122"/>
        <w:gridCol w:w="567"/>
        <w:gridCol w:w="129"/>
        <w:gridCol w:w="33"/>
        <w:gridCol w:w="676"/>
        <w:gridCol w:w="33"/>
        <w:gridCol w:w="827"/>
        <w:gridCol w:w="18"/>
        <w:gridCol w:w="10"/>
        <w:gridCol w:w="2378"/>
        <w:gridCol w:w="7"/>
        <w:gridCol w:w="21"/>
        <w:gridCol w:w="6"/>
        <w:gridCol w:w="10"/>
        <w:gridCol w:w="1522"/>
      </w:tblGrid>
      <w:tr w:rsidR="00600C93" w:rsidRPr="006C2639" w:rsidTr="00600C93">
        <w:tc>
          <w:tcPr>
            <w:tcW w:w="567" w:type="dxa"/>
            <w:vMerge w:val="restart"/>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 п/п</w:t>
            </w:r>
          </w:p>
        </w:tc>
        <w:tc>
          <w:tcPr>
            <w:tcW w:w="2569" w:type="dxa"/>
            <w:vMerge w:val="restart"/>
            <w:vAlign w:val="center"/>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Наименование мероприятия</w:t>
            </w:r>
          </w:p>
        </w:tc>
        <w:tc>
          <w:tcPr>
            <w:tcW w:w="2549" w:type="dxa"/>
            <w:gridSpan w:val="4"/>
            <w:vMerge w:val="restart"/>
            <w:vAlign w:val="center"/>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Наименование показателя</w:t>
            </w:r>
          </w:p>
        </w:tc>
        <w:tc>
          <w:tcPr>
            <w:tcW w:w="4962" w:type="dxa"/>
            <w:gridSpan w:val="14"/>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Целевые значения показателя</w:t>
            </w:r>
          </w:p>
        </w:tc>
        <w:tc>
          <w:tcPr>
            <w:tcW w:w="2422" w:type="dxa"/>
            <w:gridSpan w:val="5"/>
            <w:vMerge w:val="restart"/>
            <w:vAlign w:val="center"/>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Ожидаемый результат</w:t>
            </w:r>
          </w:p>
        </w:tc>
        <w:tc>
          <w:tcPr>
            <w:tcW w:w="1532" w:type="dxa"/>
            <w:gridSpan w:val="2"/>
            <w:vMerge w:val="restart"/>
            <w:vAlign w:val="center"/>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Ответствен</w:t>
            </w:r>
            <w:r w:rsidR="00271BEB" w:rsidRPr="006C2639">
              <w:rPr>
                <w:rFonts w:ascii="Times New Roman" w:hAnsi="Times New Roman" w:cs="Times New Roman"/>
                <w:sz w:val="24"/>
                <w:szCs w:val="24"/>
              </w:rPr>
              <w:t>-</w:t>
            </w:r>
            <w:r w:rsidRPr="006C2639">
              <w:rPr>
                <w:rFonts w:ascii="Times New Roman" w:hAnsi="Times New Roman" w:cs="Times New Roman"/>
                <w:sz w:val="24"/>
                <w:szCs w:val="24"/>
              </w:rPr>
              <w:t>ные исполните</w:t>
            </w:r>
            <w:r w:rsidR="00271BEB" w:rsidRPr="006C2639">
              <w:rPr>
                <w:rFonts w:ascii="Times New Roman" w:hAnsi="Times New Roman" w:cs="Times New Roman"/>
                <w:sz w:val="24"/>
                <w:szCs w:val="24"/>
              </w:rPr>
              <w:t>-</w:t>
            </w:r>
            <w:r w:rsidRPr="006C2639">
              <w:rPr>
                <w:rFonts w:ascii="Times New Roman" w:hAnsi="Times New Roman" w:cs="Times New Roman"/>
                <w:sz w:val="24"/>
                <w:szCs w:val="24"/>
              </w:rPr>
              <w:t>ли</w:t>
            </w:r>
          </w:p>
        </w:tc>
      </w:tr>
      <w:tr w:rsidR="00600C93" w:rsidRPr="006C2639" w:rsidTr="00600C93">
        <w:tc>
          <w:tcPr>
            <w:tcW w:w="567" w:type="dxa"/>
            <w:vMerge/>
          </w:tcPr>
          <w:p w:rsidR="00600C93" w:rsidRPr="006C2639" w:rsidRDefault="00600C93" w:rsidP="004E12E2">
            <w:pPr>
              <w:spacing w:after="0"/>
              <w:jc w:val="center"/>
              <w:rPr>
                <w:rFonts w:ascii="Times New Roman" w:hAnsi="Times New Roman" w:cs="Times New Roman"/>
                <w:sz w:val="24"/>
                <w:szCs w:val="24"/>
              </w:rPr>
            </w:pPr>
          </w:p>
        </w:tc>
        <w:tc>
          <w:tcPr>
            <w:tcW w:w="2569" w:type="dxa"/>
            <w:vMerge/>
          </w:tcPr>
          <w:p w:rsidR="00600C93" w:rsidRPr="006C2639" w:rsidRDefault="00600C93" w:rsidP="004E12E2">
            <w:pPr>
              <w:spacing w:after="0"/>
              <w:jc w:val="center"/>
              <w:rPr>
                <w:rFonts w:ascii="Times New Roman" w:hAnsi="Times New Roman" w:cs="Times New Roman"/>
                <w:sz w:val="24"/>
                <w:szCs w:val="24"/>
              </w:rPr>
            </w:pPr>
          </w:p>
        </w:tc>
        <w:tc>
          <w:tcPr>
            <w:tcW w:w="2549" w:type="dxa"/>
            <w:gridSpan w:val="4"/>
            <w:vMerge/>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2020</w:t>
            </w:r>
          </w:p>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(исх.)</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 xml:space="preserve">2021 </w:t>
            </w:r>
          </w:p>
          <w:p w:rsidR="00600C93" w:rsidRPr="006C2639" w:rsidRDefault="00600C93" w:rsidP="004E12E2">
            <w:pPr>
              <w:spacing w:after="0"/>
              <w:jc w:val="center"/>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2022</w:t>
            </w: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2023</w:t>
            </w: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2024</w:t>
            </w:r>
          </w:p>
        </w:tc>
        <w:tc>
          <w:tcPr>
            <w:tcW w:w="845"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2025</w:t>
            </w:r>
          </w:p>
        </w:tc>
        <w:tc>
          <w:tcPr>
            <w:tcW w:w="2422" w:type="dxa"/>
            <w:gridSpan w:val="5"/>
            <w:vMerge/>
          </w:tcPr>
          <w:p w:rsidR="00600C93" w:rsidRPr="006C2639" w:rsidRDefault="00600C93" w:rsidP="004E12E2">
            <w:pPr>
              <w:spacing w:after="0"/>
              <w:jc w:val="center"/>
              <w:rPr>
                <w:rFonts w:ascii="Times New Roman" w:hAnsi="Times New Roman" w:cs="Times New Roman"/>
                <w:sz w:val="24"/>
                <w:szCs w:val="24"/>
              </w:rPr>
            </w:pPr>
          </w:p>
        </w:tc>
        <w:tc>
          <w:tcPr>
            <w:tcW w:w="1532" w:type="dxa"/>
            <w:gridSpan w:val="2"/>
            <w:vMerge/>
          </w:tcPr>
          <w:p w:rsidR="00600C93" w:rsidRPr="006C2639" w:rsidRDefault="00600C93" w:rsidP="004E12E2">
            <w:pPr>
              <w:spacing w:after="0"/>
              <w:jc w:val="center"/>
              <w:rPr>
                <w:rFonts w:ascii="Times New Roman" w:hAnsi="Times New Roman" w:cs="Times New Roman"/>
                <w:sz w:val="24"/>
                <w:szCs w:val="24"/>
              </w:rPr>
            </w:pPr>
          </w:p>
        </w:tc>
      </w:tr>
      <w:tr w:rsidR="00600C93" w:rsidRPr="006C2639" w:rsidTr="00600C93">
        <w:tc>
          <w:tcPr>
            <w:tcW w:w="14601" w:type="dxa"/>
            <w:gridSpan w:val="27"/>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 Рынок услуг дополнительного образования детей</w:t>
            </w:r>
          </w:p>
        </w:tc>
      </w:tr>
      <w:tr w:rsidR="00600C93" w:rsidRPr="006C2639" w:rsidTr="00600C93">
        <w:tc>
          <w:tcPr>
            <w:tcW w:w="14601" w:type="dxa"/>
            <w:gridSpan w:val="27"/>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Исходная (фактическая информация): </w:t>
            </w:r>
          </w:p>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В Усть-Абаканском районе в сфере услуг дополнительного образования детей функционирует 32 организации, из них 3 муниципальных бюджетных учреждения дополнительного образования детей, 27 образовательных организаций и 2 частные организации, имеющие лицензию на осуществление образовательной деятельности.  Охват детей в возрасте от 5 до 18 лет услугами дополнительного образования на 01.01.2022 года составляет 4668 человек.</w:t>
            </w:r>
          </w:p>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В районе существует широкий спектр дополнительных общеразвивающих программ технической, естественнонаучной, физкультурно-спортивной, художественной, туристско-краеведческой, социально-гуманитарной направленности. В настоящее время в общедоступном навигаторе дополнительного образования насчитывается 169 программ.</w:t>
            </w:r>
          </w:p>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Наибольший интерес для детей представляют программы художественной и социально-гуманитарной  направленности, в которых занимается 2130 человек (46,3%). Охват программами технической, естественнонаучной направленностей составляет 776 человек (16,9%).    Набирает популярность социально-педагогическая направленность на получение  компетенций языковой практики, в том числе в частных (негосударственных) организациях 155 человек, что составляет 3,4% от общей численности занимающихся детей.</w:t>
            </w:r>
          </w:p>
          <w:p w:rsidR="00600C93" w:rsidRPr="006C2639" w:rsidRDefault="00600C93" w:rsidP="004E12E2">
            <w:pPr>
              <w:tabs>
                <w:tab w:val="left" w:pos="216"/>
              </w:tabs>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В 2022 году 2 частные организации получили лицензии на право осуществления образовательной деятельности по виду «Дополнительное образование». </w:t>
            </w:r>
          </w:p>
        </w:tc>
      </w:tr>
      <w:tr w:rsidR="00600C93" w:rsidRPr="006C2639" w:rsidTr="00D97CF2">
        <w:trPr>
          <w:trHeight w:val="3460"/>
        </w:trPr>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1.1</w:t>
            </w:r>
          </w:p>
        </w:tc>
        <w:tc>
          <w:tcPr>
            <w:tcW w:w="2569" w:type="dxa"/>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Мониторинг охвата детей дополнительным образованием, в том числе в негосударственных организациях, имеющих лицензию на оказание услуг дополнительного образования детей</w:t>
            </w:r>
          </w:p>
        </w:tc>
        <w:tc>
          <w:tcPr>
            <w:tcW w:w="2549" w:type="dxa"/>
            <w:gridSpan w:val="4"/>
            <w:vMerge w:val="restart"/>
          </w:tcPr>
          <w:p w:rsidR="00600C93" w:rsidRPr="006C2639" w:rsidRDefault="00600C93" w:rsidP="004E12E2">
            <w:pPr>
              <w:spacing w:after="0"/>
              <w:rPr>
                <w:rFonts w:ascii="Times New Roman" w:hAnsi="Times New Roman" w:cs="Times New Roman"/>
                <w:sz w:val="24"/>
                <w:szCs w:val="24"/>
              </w:rPr>
            </w:pPr>
            <w:r w:rsidRPr="006C2639">
              <w:rPr>
                <w:rFonts w:ascii="Times New Roman" w:hAnsi="Times New Roman" w:cs="Times New Roman"/>
                <w:sz w:val="24"/>
                <w:szCs w:val="24"/>
              </w:rPr>
              <w:t>Доля организаций частной формы собственности в сфере услуг дополнительного образования детей</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2</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6,2</w:t>
            </w: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6,2</w:t>
            </w: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6,2</w:t>
            </w: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7</w:t>
            </w: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9</w:t>
            </w:r>
          </w:p>
        </w:tc>
        <w:tc>
          <w:tcPr>
            <w:tcW w:w="2412" w:type="dxa"/>
            <w:gridSpan w:val="4"/>
          </w:tcPr>
          <w:p w:rsidR="00600C93" w:rsidRPr="006C2639" w:rsidRDefault="00600C93" w:rsidP="004E12E2">
            <w:pPr>
              <w:spacing w:after="0"/>
              <w:rPr>
                <w:rFonts w:ascii="Times New Roman" w:hAnsi="Times New Roman" w:cs="Times New Roman"/>
                <w:b/>
                <w:sz w:val="24"/>
                <w:szCs w:val="24"/>
              </w:rPr>
            </w:pPr>
            <w:r w:rsidRPr="006C2639">
              <w:rPr>
                <w:rFonts w:ascii="Times New Roman" w:hAnsi="Times New Roman" w:cs="Times New Roman"/>
                <w:sz w:val="24"/>
                <w:szCs w:val="24"/>
              </w:rPr>
              <w:t>Увеличение охвата  детей, получающих услуги дополнительного образования в частных образовательных организациях, в общей численности детей в возрасте от 5 до 18 лет</w:t>
            </w:r>
          </w:p>
        </w:tc>
        <w:tc>
          <w:tcPr>
            <w:tcW w:w="1532" w:type="dxa"/>
            <w:gridSpan w:val="2"/>
            <w:vMerge w:val="restart"/>
          </w:tcPr>
          <w:p w:rsidR="00600C93" w:rsidRPr="006C2639" w:rsidRDefault="00271BEB"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образования А</w:t>
            </w:r>
            <w:r w:rsidR="00600C93" w:rsidRPr="006C2639">
              <w:rPr>
                <w:rFonts w:ascii="Times New Roman" w:hAnsi="Times New Roman" w:cs="Times New Roman"/>
                <w:sz w:val="24"/>
                <w:szCs w:val="24"/>
              </w:rPr>
              <w:t xml:space="preserve">дминистрации Усть-Абаканского </w:t>
            </w:r>
            <w:r w:rsidRPr="006C2639">
              <w:rPr>
                <w:rFonts w:ascii="Times New Roman" w:hAnsi="Times New Roman" w:cs="Times New Roman"/>
                <w:sz w:val="24"/>
                <w:szCs w:val="24"/>
              </w:rPr>
              <w:t xml:space="preserve">муниципального </w:t>
            </w:r>
            <w:r w:rsidR="00600C93" w:rsidRPr="006C2639">
              <w:rPr>
                <w:rFonts w:ascii="Times New Roman" w:hAnsi="Times New Roman" w:cs="Times New Roman"/>
                <w:sz w:val="24"/>
                <w:szCs w:val="24"/>
              </w:rPr>
              <w:t>района</w:t>
            </w:r>
            <w:r w:rsidRPr="006C2639">
              <w:rPr>
                <w:rFonts w:ascii="Times New Roman" w:hAnsi="Times New Roman" w:cs="Times New Roman"/>
                <w:sz w:val="24"/>
                <w:szCs w:val="24"/>
              </w:rPr>
              <w:t xml:space="preserve"> Республики Хакасия</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1.2</w:t>
            </w:r>
          </w:p>
        </w:tc>
        <w:tc>
          <w:tcPr>
            <w:tcW w:w="2569" w:type="dxa"/>
          </w:tcPr>
          <w:p w:rsidR="00600C93" w:rsidRPr="006C2639" w:rsidRDefault="00600C93" w:rsidP="004E12E2">
            <w:pPr>
              <w:spacing w:after="0"/>
              <w:jc w:val="both"/>
              <w:rPr>
                <w:rFonts w:ascii="Times New Roman" w:hAnsi="Times New Roman" w:cs="Times New Roman"/>
                <w:color w:val="000000"/>
                <w:sz w:val="24"/>
                <w:szCs w:val="24"/>
              </w:rPr>
            </w:pPr>
            <w:r w:rsidRPr="006C2639">
              <w:rPr>
                <w:rFonts w:ascii="Times New Roman" w:hAnsi="Times New Roman" w:cs="Times New Roman"/>
                <w:color w:val="000000"/>
                <w:sz w:val="24"/>
                <w:szCs w:val="24"/>
              </w:rPr>
              <w:t>Оказание информационной и консультационной поддержки потенциальным субъектам предпринимательской деятельности и частным образовательным организациям, планирующим осуществление образовательной деятельности по дополнительным общеобразовательным программам</w:t>
            </w:r>
          </w:p>
        </w:tc>
        <w:tc>
          <w:tcPr>
            <w:tcW w:w="2549" w:type="dxa"/>
            <w:gridSpan w:val="4"/>
            <w:vMerge/>
          </w:tcPr>
          <w:p w:rsidR="00600C93" w:rsidRPr="006C2639" w:rsidRDefault="00600C93" w:rsidP="004E12E2">
            <w:pPr>
              <w:spacing w:after="0"/>
              <w:jc w:val="both"/>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bookmarkStart w:id="0" w:name="_GoBack"/>
            <w:bookmarkEnd w:id="0"/>
          </w:p>
        </w:tc>
        <w:tc>
          <w:tcPr>
            <w:tcW w:w="2412" w:type="dxa"/>
            <w:gridSpan w:val="4"/>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Максимальное использование ресурсного потенциала муниципальных учреждений и негосударственных организаций дополнительного образования для личностного развития детей </w:t>
            </w:r>
          </w:p>
        </w:tc>
        <w:tc>
          <w:tcPr>
            <w:tcW w:w="1532" w:type="dxa"/>
            <w:gridSpan w:val="2"/>
            <w:vMerge/>
          </w:tcPr>
          <w:p w:rsidR="00600C93" w:rsidRPr="006C2639" w:rsidRDefault="00600C93" w:rsidP="004E12E2">
            <w:pPr>
              <w:spacing w:after="0"/>
              <w:jc w:val="center"/>
              <w:rPr>
                <w:rFonts w:ascii="Times New Roman" w:hAnsi="Times New Roman" w:cs="Times New Roman"/>
                <w:sz w:val="24"/>
                <w:szCs w:val="24"/>
              </w:rPr>
            </w:pPr>
          </w:p>
        </w:tc>
      </w:tr>
      <w:tr w:rsidR="00600C93" w:rsidRPr="006C2639" w:rsidTr="00600C93">
        <w:trPr>
          <w:trHeight w:val="274"/>
        </w:trPr>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1.3</w:t>
            </w:r>
          </w:p>
        </w:tc>
        <w:tc>
          <w:tcPr>
            <w:tcW w:w="2569" w:type="dxa"/>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Информирование частных учреждений дополнительного образования детей о </w:t>
            </w:r>
            <w:r w:rsidRPr="006C2639">
              <w:rPr>
                <w:rFonts w:ascii="Times New Roman" w:hAnsi="Times New Roman" w:cs="Times New Roman"/>
                <w:sz w:val="24"/>
                <w:szCs w:val="24"/>
              </w:rPr>
              <w:lastRenderedPageBreak/>
              <w:t xml:space="preserve">мерах государственной поддержки </w:t>
            </w:r>
          </w:p>
        </w:tc>
        <w:tc>
          <w:tcPr>
            <w:tcW w:w="2549" w:type="dxa"/>
            <w:gridSpan w:val="4"/>
            <w:vMerge/>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12" w:type="dxa"/>
            <w:gridSpan w:val="4"/>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Создание привлекательных условий для частных учреждений </w:t>
            </w:r>
            <w:r w:rsidRPr="006C2639">
              <w:rPr>
                <w:rFonts w:ascii="Times New Roman" w:hAnsi="Times New Roman" w:cs="Times New Roman"/>
                <w:sz w:val="24"/>
                <w:szCs w:val="24"/>
              </w:rPr>
              <w:lastRenderedPageBreak/>
              <w:t>дополнительного образования детей</w:t>
            </w:r>
          </w:p>
        </w:tc>
        <w:tc>
          <w:tcPr>
            <w:tcW w:w="1532" w:type="dxa"/>
            <w:gridSpan w:val="2"/>
          </w:tcPr>
          <w:p w:rsidR="00600C93" w:rsidRPr="006C2639" w:rsidRDefault="00271BEB"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lastRenderedPageBreak/>
              <w:t>Управление образования Администрации Усть-</w:t>
            </w:r>
            <w:r w:rsidRPr="006C2639">
              <w:rPr>
                <w:rFonts w:ascii="Times New Roman" w:hAnsi="Times New Roman" w:cs="Times New Roman"/>
                <w:sz w:val="24"/>
                <w:szCs w:val="24"/>
              </w:rPr>
              <w:lastRenderedPageBreak/>
              <w:t>Абаканского муниципального района Республики Хакасия</w:t>
            </w:r>
          </w:p>
        </w:tc>
      </w:tr>
      <w:tr w:rsidR="00600C93" w:rsidRPr="006C2639" w:rsidTr="00600C93">
        <w:tc>
          <w:tcPr>
            <w:tcW w:w="567" w:type="dxa"/>
            <w:shd w:val="clear" w:color="auto" w:fill="auto"/>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1.4</w:t>
            </w:r>
          </w:p>
        </w:tc>
        <w:tc>
          <w:tcPr>
            <w:tcW w:w="2569" w:type="dxa"/>
            <w:shd w:val="clear" w:color="auto" w:fill="auto"/>
          </w:tcPr>
          <w:p w:rsidR="00600C93" w:rsidRPr="006C2639" w:rsidRDefault="00600C93" w:rsidP="004E12E2">
            <w:pPr>
              <w:spacing w:after="0"/>
              <w:jc w:val="both"/>
              <w:rPr>
                <w:rFonts w:ascii="Times New Roman" w:hAnsi="Times New Roman" w:cs="Times New Roman"/>
                <w:color w:val="2D2D2D"/>
                <w:sz w:val="24"/>
                <w:szCs w:val="24"/>
              </w:rPr>
            </w:pPr>
            <w:r w:rsidRPr="006C2639">
              <w:rPr>
                <w:rFonts w:ascii="Times New Roman" w:hAnsi="Times New Roman" w:cs="Times New Roman"/>
                <w:sz w:val="24"/>
                <w:szCs w:val="24"/>
              </w:rPr>
              <w:t>Оказание содействия частным организациям дополнительного образования детей в регистрации и размещении информации на интернет-портале «Навигатор дополнительного образования детей Усть-Абаканского района</w:t>
            </w:r>
          </w:p>
        </w:tc>
        <w:tc>
          <w:tcPr>
            <w:tcW w:w="2549" w:type="dxa"/>
            <w:gridSpan w:val="4"/>
            <w:tcBorders>
              <w:top w:val="nil"/>
            </w:tcBorders>
            <w:shd w:val="clear" w:color="auto" w:fill="auto"/>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shd w:val="clear" w:color="auto" w:fill="auto"/>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shd w:val="clear" w:color="auto" w:fill="auto"/>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shd w:val="clear" w:color="auto" w:fill="auto"/>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shd w:val="clear" w:color="auto" w:fill="auto"/>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shd w:val="clear" w:color="auto" w:fill="auto"/>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shd w:val="clear" w:color="auto" w:fill="auto"/>
          </w:tcPr>
          <w:p w:rsidR="00600C93" w:rsidRPr="006C2639" w:rsidRDefault="00600C93" w:rsidP="004E12E2">
            <w:pPr>
              <w:spacing w:after="0"/>
              <w:jc w:val="center"/>
              <w:rPr>
                <w:rFonts w:ascii="Times New Roman" w:hAnsi="Times New Roman" w:cs="Times New Roman"/>
                <w:sz w:val="24"/>
                <w:szCs w:val="24"/>
              </w:rPr>
            </w:pPr>
          </w:p>
        </w:tc>
        <w:tc>
          <w:tcPr>
            <w:tcW w:w="2412" w:type="dxa"/>
            <w:gridSpan w:val="4"/>
            <w:shd w:val="clear" w:color="auto" w:fill="auto"/>
          </w:tcPr>
          <w:p w:rsidR="00600C93" w:rsidRPr="006C2639" w:rsidRDefault="00600C93" w:rsidP="004E12E2">
            <w:pPr>
              <w:spacing w:after="0"/>
              <w:rPr>
                <w:rFonts w:ascii="Times New Roman" w:hAnsi="Times New Roman" w:cs="Times New Roman"/>
                <w:sz w:val="24"/>
                <w:szCs w:val="24"/>
              </w:rPr>
            </w:pPr>
            <w:r w:rsidRPr="006C2639">
              <w:rPr>
                <w:rFonts w:ascii="Times New Roman" w:hAnsi="Times New Roman" w:cs="Times New Roman"/>
                <w:sz w:val="24"/>
                <w:szCs w:val="24"/>
              </w:rPr>
              <w:t>Обеспечен равный доступ к участию в системе персонифицированного финансирования дополнительного образования детей, образовательных организаций всех форм собственности и индивидуальных предпринимателей (за исключением финансирования дополнительного образования в детских школах искусств)</w:t>
            </w:r>
          </w:p>
        </w:tc>
        <w:tc>
          <w:tcPr>
            <w:tcW w:w="1532" w:type="dxa"/>
            <w:gridSpan w:val="2"/>
            <w:shd w:val="clear" w:color="auto" w:fill="auto"/>
          </w:tcPr>
          <w:p w:rsidR="00600C93" w:rsidRPr="006C2639" w:rsidRDefault="00271BEB" w:rsidP="004E12E2">
            <w:pPr>
              <w:spacing w:after="0"/>
              <w:rPr>
                <w:rFonts w:ascii="Times New Roman" w:hAnsi="Times New Roman" w:cs="Times New Roman"/>
                <w:sz w:val="24"/>
                <w:szCs w:val="24"/>
              </w:rPr>
            </w:pPr>
            <w:r w:rsidRPr="006C2639">
              <w:rPr>
                <w:rFonts w:ascii="Times New Roman" w:hAnsi="Times New Roman" w:cs="Times New Roman"/>
                <w:sz w:val="24"/>
                <w:szCs w:val="24"/>
              </w:rPr>
              <w:t>Управление образования Администрации Усть-Абаканского муниципального района Республики Хакасия</w:t>
            </w:r>
          </w:p>
        </w:tc>
      </w:tr>
      <w:tr w:rsidR="00600C93" w:rsidRPr="006C2639" w:rsidTr="00600C93">
        <w:tc>
          <w:tcPr>
            <w:tcW w:w="14601" w:type="dxa"/>
            <w:gridSpan w:val="27"/>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2. Рынок теплоснабжения (производство тепловой энергии)</w:t>
            </w:r>
          </w:p>
        </w:tc>
      </w:tr>
      <w:tr w:rsidR="00600C93" w:rsidRPr="006C2639" w:rsidTr="00600C93">
        <w:tc>
          <w:tcPr>
            <w:tcW w:w="14601" w:type="dxa"/>
            <w:gridSpan w:val="27"/>
          </w:tcPr>
          <w:p w:rsidR="00600C93" w:rsidRPr="006C2639" w:rsidRDefault="00600C93" w:rsidP="004E12E2">
            <w:pPr>
              <w:widowControl w:val="0"/>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Исходная (фактическая информация): </w:t>
            </w:r>
          </w:p>
          <w:p w:rsidR="00600C93" w:rsidRPr="006C2639" w:rsidRDefault="00600C93" w:rsidP="004E12E2">
            <w:pPr>
              <w:widowControl w:val="0"/>
              <w:spacing w:after="0"/>
              <w:jc w:val="both"/>
              <w:rPr>
                <w:rFonts w:ascii="Times New Roman" w:hAnsi="Times New Roman" w:cs="Times New Roman"/>
                <w:sz w:val="24"/>
                <w:szCs w:val="24"/>
              </w:rPr>
            </w:pPr>
            <w:r w:rsidRPr="006C2639">
              <w:rPr>
                <w:rFonts w:ascii="Times New Roman" w:hAnsi="Times New Roman" w:cs="Times New Roman"/>
                <w:color w:val="000000"/>
                <w:sz w:val="24"/>
                <w:szCs w:val="24"/>
                <w:shd w:val="clear" w:color="auto" w:fill="FFFFFF"/>
              </w:rPr>
              <w:t xml:space="preserve">   На 01.01.2022г. количество организаций, оказывающих услуги теплоснабжения в Усть-Абаканском районе составило 4 ед., </w:t>
            </w:r>
            <w:r w:rsidRPr="006C2639">
              <w:rPr>
                <w:rFonts w:ascii="Times New Roman" w:hAnsi="Times New Roman" w:cs="Times New Roman"/>
                <w:sz w:val="24"/>
                <w:szCs w:val="24"/>
              </w:rPr>
              <w:t>в том числе: 3 муниципальной формы собственности -   МБУ ЖКХ «Доркоммунхоз», МУП «ТеплоВодоРесурс», МКП «ЖКХ Усть-Абаканского района»,  1 частной формы собственности – концессионер ООО «РСО «Прогресс» (концессионное соглашение заключил Опытненский сельсовет).</w:t>
            </w:r>
          </w:p>
          <w:p w:rsidR="00600C93" w:rsidRPr="006C2639" w:rsidRDefault="00600C93" w:rsidP="004E12E2">
            <w:pPr>
              <w:widowControl w:val="0"/>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По окончании отопительного сезона в мае 2022 года  планируется передача  котельных МБУ ЖКХ «Доркоммунхоз» с. Солнечное в МКП «ЖКХ Усть-Абаканского района»,  МУП «Тепловодоресурс» рп. Усть-Абакан и ООО РСО «Прогресс» с. Зеленое в ООО «Сибирская генерирующая компания». На конец 2022 года в Усть-Абаканском районе услуги теплоснабжения будут оказывать  2 организации: ООО «СГК» и МКП «ЖКХ Усть-Абаканского района». Доля организаций частной формы собственности составит 50%.</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2.1</w:t>
            </w:r>
          </w:p>
        </w:tc>
        <w:tc>
          <w:tcPr>
            <w:tcW w:w="2569" w:type="dxa"/>
          </w:tcPr>
          <w:p w:rsidR="00600C93" w:rsidRPr="006C2639" w:rsidRDefault="00600C93" w:rsidP="004E12E2">
            <w:pPr>
              <w:spacing w:after="0"/>
              <w:jc w:val="both"/>
              <w:rPr>
                <w:rFonts w:ascii="Times New Roman" w:hAnsi="Times New Roman" w:cs="Times New Roman"/>
                <w:sz w:val="24"/>
                <w:szCs w:val="24"/>
              </w:rPr>
            </w:pPr>
            <w:r w:rsidRPr="006C2639">
              <w:rPr>
                <w:rStyle w:val="17pt"/>
                <w:color w:val="000000"/>
                <w:sz w:val="24"/>
                <w:szCs w:val="24"/>
              </w:rPr>
              <w:t xml:space="preserve">Передача объектов </w:t>
            </w:r>
            <w:r w:rsidRPr="006C2639">
              <w:rPr>
                <w:rStyle w:val="17pt"/>
                <w:color w:val="000000"/>
                <w:sz w:val="24"/>
                <w:szCs w:val="24"/>
              </w:rPr>
              <w:lastRenderedPageBreak/>
              <w:t>жилищно-коммунального комплекса в управление частным операторам на основе концессионных соглашений</w:t>
            </w:r>
          </w:p>
        </w:tc>
        <w:tc>
          <w:tcPr>
            <w:tcW w:w="2549" w:type="dxa"/>
            <w:gridSpan w:val="4"/>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lastRenderedPageBreak/>
              <w:t xml:space="preserve">Доля организаций </w:t>
            </w:r>
            <w:r w:rsidRPr="006C2639">
              <w:rPr>
                <w:rFonts w:ascii="Times New Roman" w:hAnsi="Times New Roman" w:cs="Times New Roman"/>
                <w:sz w:val="24"/>
                <w:szCs w:val="24"/>
              </w:rPr>
              <w:lastRenderedPageBreak/>
              <w:t>частной формы собственности в сфере теплоснабжения (производство тепловой энергии)</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25</w:t>
            </w:r>
          </w:p>
        </w:tc>
        <w:tc>
          <w:tcPr>
            <w:tcW w:w="851" w:type="dxa"/>
            <w:gridSpan w:val="2"/>
          </w:tcPr>
          <w:p w:rsidR="00600C93" w:rsidRPr="006C2639" w:rsidRDefault="00600C93" w:rsidP="004E12E2">
            <w:pPr>
              <w:pStyle w:val="ac"/>
              <w:spacing w:after="0"/>
              <w:jc w:val="center"/>
              <w:rPr>
                <w:rFonts w:ascii="Times New Roman" w:hAnsi="Times New Roman"/>
                <w:sz w:val="24"/>
                <w:szCs w:val="24"/>
              </w:rPr>
            </w:pPr>
            <w:r w:rsidRPr="006C2639">
              <w:rPr>
                <w:rFonts w:ascii="Times New Roman" w:hAnsi="Times New Roman"/>
                <w:sz w:val="24"/>
                <w:szCs w:val="24"/>
              </w:rPr>
              <w:t>25</w:t>
            </w:r>
          </w:p>
        </w:tc>
        <w:tc>
          <w:tcPr>
            <w:tcW w:w="850" w:type="dxa"/>
            <w:gridSpan w:val="2"/>
          </w:tcPr>
          <w:p w:rsidR="00600C93" w:rsidRPr="006C2639" w:rsidRDefault="00600C93" w:rsidP="004E12E2">
            <w:pPr>
              <w:pStyle w:val="ac"/>
              <w:spacing w:after="0"/>
              <w:jc w:val="center"/>
              <w:rPr>
                <w:rFonts w:ascii="Times New Roman" w:hAnsi="Times New Roman"/>
                <w:sz w:val="24"/>
                <w:szCs w:val="24"/>
              </w:rPr>
            </w:pPr>
            <w:r w:rsidRPr="006C2639">
              <w:rPr>
                <w:rFonts w:ascii="Times New Roman" w:hAnsi="Times New Roman"/>
                <w:sz w:val="24"/>
                <w:szCs w:val="24"/>
              </w:rPr>
              <w:t>50</w:t>
            </w:r>
          </w:p>
        </w:tc>
        <w:tc>
          <w:tcPr>
            <w:tcW w:w="851" w:type="dxa"/>
            <w:gridSpan w:val="4"/>
          </w:tcPr>
          <w:p w:rsidR="00600C93" w:rsidRPr="006C2639" w:rsidRDefault="00600C93" w:rsidP="004E12E2">
            <w:pPr>
              <w:pStyle w:val="ac"/>
              <w:spacing w:after="0"/>
              <w:jc w:val="center"/>
              <w:rPr>
                <w:rFonts w:ascii="Times New Roman" w:hAnsi="Times New Roman"/>
                <w:sz w:val="24"/>
                <w:szCs w:val="24"/>
              </w:rPr>
            </w:pPr>
            <w:r w:rsidRPr="006C2639">
              <w:rPr>
                <w:rFonts w:ascii="Times New Roman" w:hAnsi="Times New Roman"/>
                <w:sz w:val="24"/>
                <w:szCs w:val="24"/>
              </w:rPr>
              <w:t>50</w:t>
            </w:r>
          </w:p>
        </w:tc>
        <w:tc>
          <w:tcPr>
            <w:tcW w:w="709" w:type="dxa"/>
            <w:gridSpan w:val="2"/>
          </w:tcPr>
          <w:p w:rsidR="00600C93" w:rsidRPr="006C2639" w:rsidRDefault="00600C93" w:rsidP="004E12E2">
            <w:pPr>
              <w:pStyle w:val="ac"/>
              <w:spacing w:after="0"/>
              <w:jc w:val="center"/>
              <w:rPr>
                <w:rFonts w:ascii="Times New Roman" w:hAnsi="Times New Roman"/>
                <w:sz w:val="24"/>
                <w:szCs w:val="24"/>
              </w:rPr>
            </w:pPr>
            <w:r w:rsidRPr="006C2639">
              <w:rPr>
                <w:rFonts w:ascii="Times New Roman" w:hAnsi="Times New Roman"/>
                <w:sz w:val="24"/>
                <w:szCs w:val="24"/>
              </w:rPr>
              <w:t>50</w:t>
            </w:r>
          </w:p>
        </w:tc>
        <w:tc>
          <w:tcPr>
            <w:tcW w:w="855" w:type="dxa"/>
            <w:gridSpan w:val="3"/>
          </w:tcPr>
          <w:p w:rsidR="00600C93" w:rsidRPr="006C2639" w:rsidRDefault="00600C93" w:rsidP="004E12E2">
            <w:pPr>
              <w:pStyle w:val="ac"/>
              <w:spacing w:after="0"/>
              <w:jc w:val="center"/>
              <w:rPr>
                <w:rFonts w:ascii="Times New Roman" w:hAnsi="Times New Roman"/>
                <w:sz w:val="24"/>
                <w:szCs w:val="24"/>
              </w:rPr>
            </w:pPr>
            <w:r w:rsidRPr="006C2639">
              <w:rPr>
                <w:rFonts w:ascii="Times New Roman" w:hAnsi="Times New Roman"/>
                <w:color w:val="000000"/>
                <w:sz w:val="24"/>
                <w:szCs w:val="24"/>
              </w:rPr>
              <w:t>50</w:t>
            </w:r>
          </w:p>
        </w:tc>
        <w:tc>
          <w:tcPr>
            <w:tcW w:w="2412" w:type="dxa"/>
            <w:gridSpan w:val="4"/>
          </w:tcPr>
          <w:p w:rsidR="00600C93" w:rsidRPr="006C2639" w:rsidRDefault="00600C93" w:rsidP="004E12E2">
            <w:pPr>
              <w:spacing w:after="0"/>
              <w:jc w:val="both"/>
              <w:rPr>
                <w:rFonts w:ascii="Times New Roman" w:hAnsi="Times New Roman" w:cs="Times New Roman"/>
                <w:sz w:val="24"/>
                <w:szCs w:val="24"/>
              </w:rPr>
            </w:pPr>
            <w:r w:rsidRPr="006C2639">
              <w:rPr>
                <w:rStyle w:val="17pt"/>
                <w:color w:val="000000"/>
                <w:sz w:val="24"/>
                <w:szCs w:val="24"/>
              </w:rPr>
              <w:t xml:space="preserve">Повышение </w:t>
            </w:r>
            <w:r w:rsidRPr="006C2639">
              <w:rPr>
                <w:rStyle w:val="17pt"/>
                <w:color w:val="000000"/>
                <w:sz w:val="24"/>
                <w:szCs w:val="24"/>
              </w:rPr>
              <w:lastRenderedPageBreak/>
              <w:t>эффективности управления объектами жилищно-коммунального комплекса</w:t>
            </w:r>
          </w:p>
        </w:tc>
        <w:tc>
          <w:tcPr>
            <w:tcW w:w="1532" w:type="dxa"/>
            <w:gridSpan w:val="2"/>
          </w:tcPr>
          <w:p w:rsidR="00600C93" w:rsidRPr="006C2639" w:rsidRDefault="00271BEB"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lastRenderedPageBreak/>
              <w:t xml:space="preserve">Управление </w:t>
            </w:r>
            <w:r w:rsidRPr="006C2639">
              <w:rPr>
                <w:rFonts w:ascii="Times New Roman" w:hAnsi="Times New Roman" w:cs="Times New Roman"/>
                <w:sz w:val="24"/>
                <w:szCs w:val="24"/>
              </w:rPr>
              <w:lastRenderedPageBreak/>
              <w:t>ЖКХиС А</w:t>
            </w:r>
            <w:r w:rsidR="00600C93" w:rsidRPr="006C2639">
              <w:rPr>
                <w:rFonts w:ascii="Times New Roman" w:hAnsi="Times New Roman" w:cs="Times New Roman"/>
                <w:sz w:val="24"/>
                <w:szCs w:val="24"/>
              </w:rPr>
              <w:t xml:space="preserve">дминистрации Усть-Абаканского </w:t>
            </w:r>
            <w:r w:rsidRPr="006C2639">
              <w:rPr>
                <w:rFonts w:ascii="Times New Roman" w:hAnsi="Times New Roman" w:cs="Times New Roman"/>
                <w:sz w:val="24"/>
                <w:szCs w:val="24"/>
              </w:rPr>
              <w:t xml:space="preserve">муниципального </w:t>
            </w:r>
            <w:r w:rsidR="00600C93" w:rsidRPr="006C2639">
              <w:rPr>
                <w:rFonts w:ascii="Times New Roman" w:hAnsi="Times New Roman" w:cs="Times New Roman"/>
                <w:sz w:val="24"/>
                <w:szCs w:val="24"/>
              </w:rPr>
              <w:t>района</w:t>
            </w:r>
            <w:r w:rsidR="007568A8" w:rsidRPr="006C2639">
              <w:rPr>
                <w:rFonts w:ascii="Times New Roman" w:hAnsi="Times New Roman" w:cs="Times New Roman"/>
                <w:sz w:val="24"/>
                <w:szCs w:val="24"/>
              </w:rPr>
              <w:t xml:space="preserve"> Республики Хакасия;</w:t>
            </w:r>
            <w:r w:rsidR="00600C93" w:rsidRPr="006C2639">
              <w:rPr>
                <w:rFonts w:ascii="Times New Roman" w:hAnsi="Times New Roman" w:cs="Times New Roman"/>
                <w:sz w:val="24"/>
                <w:szCs w:val="24"/>
              </w:rPr>
              <w:t xml:space="preserve"> </w:t>
            </w:r>
          </w:p>
          <w:p w:rsidR="00600C93" w:rsidRPr="006C2639" w:rsidRDefault="003B239D"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Органы местного самоуправления городского </w:t>
            </w:r>
            <w:r w:rsidR="00BF6029" w:rsidRPr="006C2639">
              <w:rPr>
                <w:rFonts w:ascii="Times New Roman" w:hAnsi="Times New Roman" w:cs="Times New Roman"/>
                <w:sz w:val="24"/>
                <w:szCs w:val="24"/>
              </w:rPr>
              <w:t xml:space="preserve"> пос</w:t>
            </w:r>
            <w:r w:rsidRPr="006C2639">
              <w:rPr>
                <w:rFonts w:ascii="Times New Roman" w:hAnsi="Times New Roman" w:cs="Times New Roman"/>
                <w:sz w:val="24"/>
                <w:szCs w:val="24"/>
              </w:rPr>
              <w:t>еления</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2.2</w:t>
            </w:r>
          </w:p>
        </w:tc>
        <w:tc>
          <w:tcPr>
            <w:tcW w:w="2569" w:type="dxa"/>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Организационно-методическая и информационно-консультативная помощь частным организациям в сфере теплоснабжения по вопросам осуществления деятельности</w:t>
            </w:r>
          </w:p>
        </w:tc>
        <w:tc>
          <w:tcPr>
            <w:tcW w:w="2549" w:type="dxa"/>
            <w:gridSpan w:val="4"/>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12" w:type="dxa"/>
            <w:gridSpan w:val="4"/>
            <w:shd w:val="clear" w:color="auto" w:fill="auto"/>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Повышение качества услуг в сфере теплоснабжения, предоставляемых частными организациями </w:t>
            </w:r>
          </w:p>
        </w:tc>
        <w:tc>
          <w:tcPr>
            <w:tcW w:w="1532" w:type="dxa"/>
            <w:gridSpan w:val="2"/>
            <w:shd w:val="clear" w:color="auto" w:fill="auto"/>
          </w:tcPr>
          <w:p w:rsidR="00600C93" w:rsidRPr="006C2639" w:rsidRDefault="00271BEB"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ЖКХиС Администрации Усть-Абаканского муниципального района Республики Хакасия </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2.3</w:t>
            </w:r>
          </w:p>
        </w:tc>
        <w:tc>
          <w:tcPr>
            <w:tcW w:w="2569" w:type="dxa"/>
          </w:tcPr>
          <w:p w:rsidR="00600C93" w:rsidRPr="006C2639" w:rsidRDefault="00600C93" w:rsidP="004E12E2">
            <w:pPr>
              <w:pStyle w:val="Default"/>
              <w:jc w:val="both"/>
            </w:pPr>
            <w:r w:rsidRPr="006C2639">
              <w:t>Рассмотрение обращений граждан по вопросам нарушений в сфере теплоснабжения</w:t>
            </w:r>
          </w:p>
          <w:p w:rsidR="00600C93" w:rsidRPr="006C2639" w:rsidRDefault="00600C93" w:rsidP="004E12E2">
            <w:pPr>
              <w:pStyle w:val="Default"/>
              <w:jc w:val="both"/>
              <w:rPr>
                <w:i/>
              </w:rPr>
            </w:pPr>
          </w:p>
        </w:tc>
        <w:tc>
          <w:tcPr>
            <w:tcW w:w="2549" w:type="dxa"/>
            <w:gridSpan w:val="4"/>
          </w:tcPr>
          <w:p w:rsidR="00600C93" w:rsidRPr="006C2639" w:rsidRDefault="00600C93" w:rsidP="004E12E2">
            <w:pPr>
              <w:pStyle w:val="Default"/>
              <w:jc w:val="both"/>
            </w:pPr>
            <w:r w:rsidRPr="006C2639">
              <w:t>Доля обращений граждан по вопросам нарушений в сфере теплоснабжения, от общего количества обращений по вопросам в сфере ЖКХ</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12" w:type="dxa"/>
            <w:gridSpan w:val="4"/>
          </w:tcPr>
          <w:p w:rsidR="00600C93" w:rsidRPr="006C2639" w:rsidRDefault="00600C93" w:rsidP="004E12E2">
            <w:pPr>
              <w:pStyle w:val="Default"/>
              <w:jc w:val="both"/>
            </w:pPr>
            <w:r w:rsidRPr="006C2639">
              <w:t>Повышение качества услуг в сфере теплоснабжения</w:t>
            </w:r>
          </w:p>
          <w:p w:rsidR="00600C93" w:rsidRPr="006C2639" w:rsidRDefault="00600C93" w:rsidP="004E12E2">
            <w:pPr>
              <w:spacing w:after="0"/>
              <w:jc w:val="center"/>
              <w:rPr>
                <w:rFonts w:ascii="Times New Roman" w:hAnsi="Times New Roman" w:cs="Times New Roman"/>
                <w:sz w:val="24"/>
                <w:szCs w:val="24"/>
              </w:rPr>
            </w:pPr>
          </w:p>
        </w:tc>
        <w:tc>
          <w:tcPr>
            <w:tcW w:w="1532" w:type="dxa"/>
            <w:gridSpan w:val="2"/>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Администрация Усть-Абаканского </w:t>
            </w:r>
            <w:r w:rsidR="007370A5" w:rsidRPr="006C2639">
              <w:rPr>
                <w:rFonts w:ascii="Times New Roman" w:hAnsi="Times New Roman" w:cs="Times New Roman"/>
                <w:sz w:val="24"/>
                <w:szCs w:val="24"/>
              </w:rPr>
              <w:t xml:space="preserve">муниципального </w:t>
            </w:r>
            <w:r w:rsidRPr="006C2639">
              <w:rPr>
                <w:rFonts w:ascii="Times New Roman" w:hAnsi="Times New Roman" w:cs="Times New Roman"/>
                <w:sz w:val="24"/>
                <w:szCs w:val="24"/>
              </w:rPr>
              <w:t>района</w:t>
            </w:r>
            <w:r w:rsidR="007370A5" w:rsidRPr="006C2639">
              <w:rPr>
                <w:rFonts w:ascii="Times New Roman" w:hAnsi="Times New Roman" w:cs="Times New Roman"/>
                <w:sz w:val="24"/>
                <w:szCs w:val="24"/>
              </w:rPr>
              <w:t xml:space="preserve"> Республики Хакасия</w:t>
            </w:r>
          </w:p>
        </w:tc>
      </w:tr>
      <w:tr w:rsidR="00600C93" w:rsidRPr="006C2639" w:rsidTr="00600C93">
        <w:tc>
          <w:tcPr>
            <w:tcW w:w="14601" w:type="dxa"/>
            <w:gridSpan w:val="27"/>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 xml:space="preserve">3. Рынок оказания услуг по перевозке пассажиров автомобильным транспортом </w:t>
            </w:r>
          </w:p>
          <w:p w:rsidR="00600C93" w:rsidRPr="006C2639" w:rsidRDefault="00600C93" w:rsidP="004E12E2">
            <w:pPr>
              <w:spacing w:after="0"/>
              <w:jc w:val="center"/>
              <w:rPr>
                <w:rFonts w:ascii="Times New Roman" w:hAnsi="Times New Roman" w:cs="Times New Roman"/>
                <w:b/>
                <w:sz w:val="24"/>
                <w:szCs w:val="24"/>
              </w:rPr>
            </w:pPr>
            <w:r w:rsidRPr="006C2639">
              <w:rPr>
                <w:rFonts w:ascii="Times New Roman" w:hAnsi="Times New Roman" w:cs="Times New Roman"/>
                <w:sz w:val="24"/>
                <w:szCs w:val="24"/>
              </w:rPr>
              <w:t>по межмуниципальным маршрутам регулярных перевозок</w:t>
            </w:r>
          </w:p>
        </w:tc>
      </w:tr>
      <w:tr w:rsidR="00600C93" w:rsidRPr="006C2639" w:rsidTr="00600C93">
        <w:trPr>
          <w:trHeight w:val="841"/>
        </w:trPr>
        <w:tc>
          <w:tcPr>
            <w:tcW w:w="14601" w:type="dxa"/>
            <w:gridSpan w:val="27"/>
          </w:tcPr>
          <w:p w:rsidR="00600C93" w:rsidRPr="006C2639" w:rsidRDefault="00600C93" w:rsidP="004E12E2">
            <w:pPr>
              <w:pStyle w:val="aa"/>
              <w:spacing w:line="276" w:lineRule="auto"/>
              <w:jc w:val="both"/>
              <w:rPr>
                <w:rFonts w:ascii="Times New Roman" w:hAnsi="Times New Roman"/>
                <w:sz w:val="24"/>
                <w:szCs w:val="24"/>
              </w:rPr>
            </w:pPr>
            <w:r w:rsidRPr="006C2639">
              <w:rPr>
                <w:rFonts w:ascii="Times New Roman" w:hAnsi="Times New Roman"/>
                <w:sz w:val="24"/>
                <w:szCs w:val="24"/>
              </w:rPr>
              <w:lastRenderedPageBreak/>
              <w:t xml:space="preserve">Исходная (фактическая информация):  </w:t>
            </w:r>
          </w:p>
          <w:p w:rsidR="00600C93" w:rsidRPr="006C2639" w:rsidRDefault="00600C93" w:rsidP="004E12E2">
            <w:pPr>
              <w:pStyle w:val="aa"/>
              <w:spacing w:line="276" w:lineRule="auto"/>
              <w:jc w:val="both"/>
              <w:rPr>
                <w:rFonts w:ascii="Times New Roman" w:hAnsi="Times New Roman"/>
                <w:sz w:val="24"/>
                <w:szCs w:val="24"/>
              </w:rPr>
            </w:pPr>
            <w:r w:rsidRPr="006C2639">
              <w:rPr>
                <w:rFonts w:ascii="Times New Roman" w:hAnsi="Times New Roman"/>
                <w:bCs/>
                <w:color w:val="000000"/>
                <w:sz w:val="24"/>
                <w:szCs w:val="24"/>
              </w:rPr>
              <w:t xml:space="preserve">    Проблема перевозок пассажиров по межмуниципальным маршрутам в районе стоит достаточно остро. В связи с малочисленностью пассажиров и низкой стоимостью проезда, данные маршруты являются убыточными.</w:t>
            </w:r>
            <w:r w:rsidRPr="006C2639">
              <w:rPr>
                <w:rFonts w:ascii="Times New Roman" w:hAnsi="Times New Roman"/>
                <w:sz w:val="24"/>
                <w:szCs w:val="24"/>
              </w:rPr>
              <w:t xml:space="preserve"> Наиболее удаленные от районного центра населенные пункты: аал Чарков – 110 км., с. Усть-Бюр – 105 км., с. Весеннее – 80 км., аал Доможаков – 65 км., аал Райков – 60 км. В целях исполнения полномочий района, определенных федеральным законом от 06.10.2003 г. ФЗ-131 «Об общих принципах организации местного самоуправления в Российской Федерации», организованы 4 регулярных автобусных внутримуниципальных маршрута (по регулируемым  и нерегулируемым тарифам):</w:t>
            </w:r>
          </w:p>
          <w:p w:rsidR="00600C93" w:rsidRPr="006C2639" w:rsidRDefault="00600C93" w:rsidP="004E12E2">
            <w:pPr>
              <w:pStyle w:val="aa"/>
              <w:jc w:val="both"/>
              <w:rPr>
                <w:rFonts w:ascii="Times New Roman" w:hAnsi="Times New Roman"/>
                <w:sz w:val="24"/>
                <w:szCs w:val="24"/>
              </w:rPr>
            </w:pPr>
            <w:r w:rsidRPr="006C2639">
              <w:rPr>
                <w:rFonts w:ascii="Times New Roman" w:hAnsi="Times New Roman"/>
                <w:sz w:val="24"/>
                <w:szCs w:val="24"/>
              </w:rPr>
              <w:t xml:space="preserve">- маршрут № 113 «р.п. </w:t>
            </w:r>
            <w:r w:rsidR="00106E2B" w:rsidRPr="006C2639">
              <w:rPr>
                <w:rFonts w:ascii="Times New Roman" w:hAnsi="Times New Roman"/>
                <w:sz w:val="24"/>
                <w:szCs w:val="24"/>
              </w:rPr>
              <w:t>Усть-Абакан – п.</w:t>
            </w:r>
            <w:r w:rsidR="00106E2B">
              <w:rPr>
                <w:rFonts w:ascii="Times New Roman" w:hAnsi="Times New Roman"/>
                <w:sz w:val="24"/>
                <w:szCs w:val="24"/>
              </w:rPr>
              <w:t xml:space="preserve"> </w:t>
            </w:r>
            <w:r w:rsidR="00106E2B" w:rsidRPr="006C2639">
              <w:rPr>
                <w:rFonts w:ascii="Times New Roman" w:hAnsi="Times New Roman"/>
                <w:sz w:val="24"/>
                <w:szCs w:val="24"/>
              </w:rPr>
              <w:t>Расцвет – п.</w:t>
            </w:r>
            <w:r w:rsidR="00106E2B">
              <w:rPr>
                <w:rFonts w:ascii="Times New Roman" w:hAnsi="Times New Roman"/>
                <w:sz w:val="24"/>
                <w:szCs w:val="24"/>
              </w:rPr>
              <w:t xml:space="preserve"> </w:t>
            </w:r>
            <w:r w:rsidR="00106E2B" w:rsidRPr="006C2639">
              <w:rPr>
                <w:rFonts w:ascii="Times New Roman" w:hAnsi="Times New Roman"/>
                <w:sz w:val="24"/>
                <w:szCs w:val="24"/>
              </w:rPr>
              <w:t>Тепличный – с. Зеленое» (по регулируемому тарифу);</w:t>
            </w:r>
          </w:p>
          <w:p w:rsidR="00600C93" w:rsidRPr="006C2639" w:rsidRDefault="00600C93" w:rsidP="004E12E2">
            <w:pPr>
              <w:pStyle w:val="aa"/>
              <w:jc w:val="both"/>
              <w:rPr>
                <w:rFonts w:ascii="Times New Roman" w:hAnsi="Times New Roman"/>
                <w:sz w:val="24"/>
                <w:szCs w:val="24"/>
              </w:rPr>
            </w:pPr>
            <w:r w:rsidRPr="006C2639">
              <w:rPr>
                <w:rFonts w:ascii="Times New Roman" w:hAnsi="Times New Roman"/>
                <w:sz w:val="24"/>
                <w:szCs w:val="24"/>
              </w:rPr>
              <w:t xml:space="preserve">- маршрут № 114 «р.п. </w:t>
            </w:r>
            <w:r w:rsidR="00106E2B" w:rsidRPr="006C2639">
              <w:rPr>
                <w:rFonts w:ascii="Times New Roman" w:hAnsi="Times New Roman"/>
                <w:sz w:val="24"/>
                <w:szCs w:val="24"/>
              </w:rPr>
              <w:t>Усть-Абакан –</w:t>
            </w:r>
            <w:r w:rsidR="00106E2B">
              <w:rPr>
                <w:rFonts w:ascii="Times New Roman" w:hAnsi="Times New Roman"/>
                <w:sz w:val="24"/>
                <w:szCs w:val="24"/>
              </w:rPr>
              <w:t xml:space="preserve"> </w:t>
            </w:r>
            <w:r w:rsidR="00106E2B" w:rsidRPr="006C2639">
              <w:rPr>
                <w:rFonts w:ascii="Times New Roman" w:hAnsi="Times New Roman"/>
                <w:sz w:val="24"/>
                <w:szCs w:val="24"/>
              </w:rPr>
              <w:t>с.</w:t>
            </w:r>
            <w:r w:rsidR="00106E2B">
              <w:rPr>
                <w:rFonts w:ascii="Times New Roman" w:hAnsi="Times New Roman"/>
                <w:sz w:val="24"/>
                <w:szCs w:val="24"/>
              </w:rPr>
              <w:t xml:space="preserve"> Московское - </w:t>
            </w:r>
            <w:r w:rsidR="00106E2B" w:rsidRPr="006C2639">
              <w:rPr>
                <w:rFonts w:ascii="Times New Roman" w:hAnsi="Times New Roman"/>
                <w:sz w:val="24"/>
                <w:szCs w:val="24"/>
              </w:rPr>
              <w:t>с.</w:t>
            </w:r>
            <w:r w:rsidR="00106E2B">
              <w:rPr>
                <w:rFonts w:ascii="Times New Roman" w:hAnsi="Times New Roman"/>
                <w:sz w:val="24"/>
                <w:szCs w:val="24"/>
              </w:rPr>
              <w:t xml:space="preserve"> </w:t>
            </w:r>
            <w:r w:rsidR="00106E2B" w:rsidRPr="006C2639">
              <w:rPr>
                <w:rFonts w:ascii="Times New Roman" w:hAnsi="Times New Roman"/>
                <w:sz w:val="24"/>
                <w:szCs w:val="24"/>
              </w:rPr>
              <w:t>В-Биджа» (по нерегулируемому тарифу);</w:t>
            </w:r>
          </w:p>
          <w:p w:rsidR="00600C93" w:rsidRPr="006C2639" w:rsidRDefault="00600C93" w:rsidP="004E12E2">
            <w:pPr>
              <w:pStyle w:val="aa"/>
              <w:jc w:val="both"/>
              <w:rPr>
                <w:rFonts w:ascii="Times New Roman" w:hAnsi="Times New Roman"/>
                <w:sz w:val="24"/>
                <w:szCs w:val="24"/>
              </w:rPr>
            </w:pPr>
            <w:r w:rsidRPr="006C2639">
              <w:rPr>
                <w:rFonts w:ascii="Times New Roman" w:hAnsi="Times New Roman"/>
                <w:sz w:val="24"/>
                <w:szCs w:val="24"/>
              </w:rPr>
              <w:t>- маршрут №115 «р.п. Усть-Абакан –с. Калинино – п.Ташеба – с. Сапогово» (по нерегулируемому тарифу);</w:t>
            </w:r>
          </w:p>
          <w:p w:rsidR="00600C93" w:rsidRPr="006C2639" w:rsidRDefault="00106E2B" w:rsidP="004E12E2">
            <w:pPr>
              <w:spacing w:after="0"/>
              <w:jc w:val="both"/>
              <w:rPr>
                <w:rFonts w:ascii="Times New Roman" w:hAnsi="Times New Roman" w:cs="Times New Roman"/>
                <w:sz w:val="24"/>
                <w:szCs w:val="24"/>
              </w:rPr>
            </w:pPr>
            <w:r>
              <w:rPr>
                <w:rFonts w:ascii="Times New Roman" w:hAnsi="Times New Roman" w:cs="Times New Roman"/>
                <w:sz w:val="24"/>
                <w:szCs w:val="24"/>
              </w:rPr>
              <w:t>- маршрут № 501 «рп</w:t>
            </w:r>
            <w:r w:rsidRPr="006C2639">
              <w:rPr>
                <w:rFonts w:ascii="Times New Roman" w:hAnsi="Times New Roman" w:cs="Times New Roman"/>
                <w:sz w:val="24"/>
                <w:szCs w:val="24"/>
              </w:rPr>
              <w:t>.</w:t>
            </w:r>
            <w:r>
              <w:rPr>
                <w:rFonts w:ascii="Times New Roman" w:hAnsi="Times New Roman" w:cs="Times New Roman"/>
                <w:sz w:val="24"/>
                <w:szCs w:val="24"/>
              </w:rPr>
              <w:t xml:space="preserve"> </w:t>
            </w:r>
            <w:r w:rsidRPr="006C2639">
              <w:rPr>
                <w:rFonts w:ascii="Times New Roman" w:hAnsi="Times New Roman" w:cs="Times New Roman"/>
                <w:sz w:val="24"/>
                <w:szCs w:val="24"/>
              </w:rPr>
              <w:t>Усть-Абакан – а.Чарков</w:t>
            </w:r>
            <w:r>
              <w:rPr>
                <w:rFonts w:ascii="Times New Roman" w:hAnsi="Times New Roman" w:cs="Times New Roman"/>
                <w:sz w:val="24"/>
                <w:szCs w:val="24"/>
              </w:rPr>
              <w:t xml:space="preserve"> - </w:t>
            </w:r>
            <w:r w:rsidRPr="006C2639">
              <w:rPr>
                <w:rFonts w:ascii="Times New Roman" w:hAnsi="Times New Roman" w:cs="Times New Roman"/>
                <w:sz w:val="24"/>
                <w:szCs w:val="24"/>
              </w:rPr>
              <w:t>а.Ах-Хол» (по нерегулируемому тарифу).</w:t>
            </w:r>
          </w:p>
          <w:p w:rsidR="00600C93" w:rsidRPr="006C2639" w:rsidRDefault="00600C93" w:rsidP="004E12E2">
            <w:pPr>
              <w:spacing w:after="0"/>
              <w:jc w:val="both"/>
              <w:rPr>
                <w:rFonts w:ascii="Times New Roman" w:hAnsi="Times New Roman" w:cs="Times New Roman"/>
                <w:bCs/>
                <w:color w:val="000000"/>
                <w:sz w:val="24"/>
                <w:szCs w:val="24"/>
              </w:rPr>
            </w:pPr>
            <w:r w:rsidRPr="006C2639">
              <w:rPr>
                <w:rFonts w:ascii="Times New Roman" w:hAnsi="Times New Roman" w:cs="Times New Roman"/>
                <w:bCs/>
                <w:color w:val="000000"/>
                <w:sz w:val="24"/>
                <w:szCs w:val="24"/>
              </w:rPr>
              <w:t xml:space="preserve">       В 2021 году оказано услуг из районного бюджета на осуществление регулярных перевозок пассажиров и багажа автобусами по регулируемым тарифам по маршруту № 113</w:t>
            </w:r>
            <w:r w:rsidRPr="006C2639">
              <w:rPr>
                <w:rFonts w:ascii="Times New Roman" w:hAnsi="Times New Roman" w:cs="Times New Roman"/>
                <w:sz w:val="24"/>
                <w:szCs w:val="24"/>
              </w:rPr>
              <w:t xml:space="preserve"> «р.п. Усть-Абакан – п.Расцвет – п.Тепличный–с.Зеленое» в сумме 846,9 тыс. руб. Муниципальный контракт заключен с ИП Евтушенко Ольга Викторовна.</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3.1</w:t>
            </w:r>
          </w:p>
        </w:tc>
        <w:tc>
          <w:tcPr>
            <w:tcW w:w="2569" w:type="dxa"/>
          </w:tcPr>
          <w:p w:rsidR="00600C93" w:rsidRPr="006C2639" w:rsidRDefault="00600C93" w:rsidP="004E12E2">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Проведение конкурсной процедуры и заключение муниципальных контрактов   на оказание услуг по перевозке пассажиров автомобильным транспортом по межмуниципальным маршрутам</w:t>
            </w:r>
          </w:p>
        </w:tc>
        <w:tc>
          <w:tcPr>
            <w:tcW w:w="2549" w:type="dxa"/>
            <w:gridSpan w:val="4"/>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Доля услуг (работ) по перевозке пассажиров автомобильным транспортом по межмуниципальным маршрутам регулярных перевозок, оказанных (выполненных) организациями частной формы собственности</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2406"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Удовлетворение потребностей населения в перевозках по межмуниципальным маршрутам</w:t>
            </w:r>
          </w:p>
        </w:tc>
        <w:tc>
          <w:tcPr>
            <w:tcW w:w="1538" w:type="dxa"/>
            <w:gridSpan w:val="3"/>
          </w:tcPr>
          <w:p w:rsidR="00600C93" w:rsidRPr="006C2639" w:rsidRDefault="007370A5"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ЖКХиС Администрации Усть-Абаканского муниципального района Республики Хакасия </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3.2</w:t>
            </w:r>
          </w:p>
        </w:tc>
        <w:tc>
          <w:tcPr>
            <w:tcW w:w="2569" w:type="dxa"/>
          </w:tcPr>
          <w:p w:rsidR="00600C93" w:rsidRPr="006C2639" w:rsidRDefault="00600C93" w:rsidP="004E12E2">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 xml:space="preserve">Мониторинг пассажиропотока и потребностей жителей поселений района в целях корректировки существующей маршрутной сети и создания новых </w:t>
            </w:r>
            <w:r w:rsidRPr="006C2639">
              <w:rPr>
                <w:rFonts w:ascii="Times New Roman" w:hAnsi="Times New Roman" w:cs="Times New Roman"/>
                <w:sz w:val="24"/>
                <w:szCs w:val="24"/>
              </w:rPr>
              <w:lastRenderedPageBreak/>
              <w:t>маршрутов</w:t>
            </w:r>
          </w:p>
        </w:tc>
        <w:tc>
          <w:tcPr>
            <w:tcW w:w="2549" w:type="dxa"/>
            <w:gridSpan w:val="4"/>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06" w:type="dxa"/>
            <w:gridSpan w:val="3"/>
            <w:vMerge w:val="restart"/>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Удовлетворение потребностей населения в перевозках по межмуниципальным маршрутам</w:t>
            </w:r>
          </w:p>
        </w:tc>
        <w:tc>
          <w:tcPr>
            <w:tcW w:w="1538" w:type="dxa"/>
            <w:gridSpan w:val="3"/>
            <w:vMerge w:val="restart"/>
          </w:tcPr>
          <w:p w:rsidR="00600C93" w:rsidRPr="006C2639" w:rsidRDefault="007370A5"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ЖКХиС Администрации Усть-Абаканского муниципаль</w:t>
            </w:r>
            <w:r w:rsidRPr="006C2639">
              <w:rPr>
                <w:rFonts w:ascii="Times New Roman" w:hAnsi="Times New Roman" w:cs="Times New Roman"/>
                <w:sz w:val="24"/>
                <w:szCs w:val="24"/>
              </w:rPr>
              <w:lastRenderedPageBreak/>
              <w:t xml:space="preserve">ного района Республики Хакасия </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3.3</w:t>
            </w:r>
          </w:p>
        </w:tc>
        <w:tc>
          <w:tcPr>
            <w:tcW w:w="2569" w:type="dxa"/>
          </w:tcPr>
          <w:p w:rsidR="00600C93" w:rsidRPr="006C2639" w:rsidRDefault="00600C93" w:rsidP="004E12E2">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Разработка документа планирования регулярных перевозок с учетом полученной информации по результатам мониторинга</w:t>
            </w:r>
          </w:p>
        </w:tc>
        <w:tc>
          <w:tcPr>
            <w:tcW w:w="2549" w:type="dxa"/>
            <w:gridSpan w:val="4"/>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06" w:type="dxa"/>
            <w:gridSpan w:val="3"/>
            <w:vMerge/>
          </w:tcPr>
          <w:p w:rsidR="00600C93" w:rsidRPr="006C2639" w:rsidRDefault="00600C93" w:rsidP="004E12E2">
            <w:pPr>
              <w:spacing w:after="0"/>
              <w:jc w:val="both"/>
              <w:rPr>
                <w:rFonts w:ascii="Times New Roman" w:hAnsi="Times New Roman" w:cs="Times New Roman"/>
                <w:sz w:val="24"/>
                <w:szCs w:val="24"/>
              </w:rPr>
            </w:pPr>
          </w:p>
        </w:tc>
        <w:tc>
          <w:tcPr>
            <w:tcW w:w="1538" w:type="dxa"/>
            <w:gridSpan w:val="3"/>
            <w:vMerge/>
          </w:tcPr>
          <w:p w:rsidR="00600C93" w:rsidRPr="006C2639" w:rsidRDefault="00600C93" w:rsidP="004E12E2">
            <w:pPr>
              <w:spacing w:after="0"/>
              <w:jc w:val="both"/>
              <w:rPr>
                <w:rFonts w:ascii="Times New Roman" w:hAnsi="Times New Roman" w:cs="Times New Roman"/>
                <w:sz w:val="24"/>
                <w:szCs w:val="24"/>
              </w:rPr>
            </w:pPr>
          </w:p>
        </w:tc>
      </w:tr>
      <w:tr w:rsidR="00600C93" w:rsidRPr="006C2639" w:rsidTr="00600C93">
        <w:tc>
          <w:tcPr>
            <w:tcW w:w="14601" w:type="dxa"/>
            <w:gridSpan w:val="27"/>
            <w:shd w:val="clear" w:color="auto" w:fill="FFFFFF"/>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4. Рынок дорожной деятельности (за исключением проектирования)</w:t>
            </w:r>
          </w:p>
        </w:tc>
      </w:tr>
      <w:tr w:rsidR="00600C93" w:rsidRPr="006C2639" w:rsidTr="00600C93">
        <w:tc>
          <w:tcPr>
            <w:tcW w:w="14601" w:type="dxa"/>
            <w:gridSpan w:val="27"/>
            <w:shd w:val="clear" w:color="auto" w:fill="FFFFFF"/>
          </w:tcPr>
          <w:p w:rsidR="00600C93" w:rsidRPr="006C2639" w:rsidRDefault="00600C93" w:rsidP="004E12E2">
            <w:pPr>
              <w:spacing w:after="0"/>
              <w:contextualSpacing/>
              <w:jc w:val="both"/>
              <w:rPr>
                <w:rFonts w:ascii="Times New Roman" w:hAnsi="Times New Roman" w:cs="Times New Roman"/>
                <w:sz w:val="24"/>
                <w:szCs w:val="24"/>
              </w:rPr>
            </w:pPr>
            <w:r w:rsidRPr="006C2639">
              <w:rPr>
                <w:rFonts w:ascii="Times New Roman" w:hAnsi="Times New Roman" w:cs="Times New Roman"/>
                <w:sz w:val="24"/>
                <w:szCs w:val="24"/>
              </w:rPr>
              <w:t>Исходная (фактическая информация):</w:t>
            </w:r>
          </w:p>
          <w:p w:rsidR="00600C93" w:rsidRPr="006C2639" w:rsidRDefault="00600C93" w:rsidP="004E12E2">
            <w:pPr>
              <w:spacing w:after="0"/>
              <w:contextualSpacing/>
              <w:jc w:val="both"/>
              <w:rPr>
                <w:rFonts w:ascii="Times New Roman" w:hAnsi="Times New Roman" w:cs="Times New Roman"/>
                <w:bCs/>
                <w:color w:val="000000"/>
                <w:sz w:val="24"/>
                <w:szCs w:val="24"/>
              </w:rPr>
            </w:pPr>
            <w:r w:rsidRPr="006C2639">
              <w:rPr>
                <w:rFonts w:ascii="Times New Roman" w:hAnsi="Times New Roman" w:cs="Times New Roman"/>
                <w:sz w:val="24"/>
                <w:szCs w:val="24"/>
              </w:rPr>
              <w:t xml:space="preserve">    </w:t>
            </w:r>
            <w:r w:rsidRPr="006C2639">
              <w:rPr>
                <w:rFonts w:ascii="Times New Roman" w:hAnsi="Times New Roman" w:cs="Times New Roman"/>
                <w:bCs/>
                <w:color w:val="000000"/>
                <w:sz w:val="24"/>
                <w:szCs w:val="24"/>
              </w:rPr>
              <w:t xml:space="preserve">Общая протяженность дорог, расположенных на территории Усть-Абаканского района, включая трассы федерального значения и дороги регионального и межмуниципального значений, составляет 1788,7 км, протяженность дорог местного значения – 1389,8 км, в том числе дороги в границах населенных пунктов поселений – 857,8 км. Доля дорог с твердым покрытием к общей протяженности дорог составляет 39,1%. </w:t>
            </w:r>
          </w:p>
          <w:p w:rsidR="00600C93" w:rsidRPr="006C2639" w:rsidRDefault="00600C93" w:rsidP="004E12E2">
            <w:pPr>
              <w:spacing w:after="0"/>
              <w:ind w:firstLine="709"/>
              <w:contextualSpacing/>
              <w:jc w:val="both"/>
              <w:rPr>
                <w:rFonts w:ascii="Times New Roman" w:hAnsi="Times New Roman" w:cs="Times New Roman"/>
                <w:bCs/>
                <w:color w:val="000000"/>
                <w:sz w:val="24"/>
                <w:szCs w:val="24"/>
              </w:rPr>
            </w:pPr>
            <w:r w:rsidRPr="006C2639">
              <w:rPr>
                <w:rFonts w:ascii="Times New Roman" w:hAnsi="Times New Roman" w:cs="Times New Roman"/>
                <w:bCs/>
                <w:color w:val="000000"/>
                <w:sz w:val="24"/>
                <w:szCs w:val="24"/>
              </w:rPr>
              <w:t xml:space="preserve">В числе приоритетных задач, деятельности органов местного самоуправления района остается ремонт и содержание дорог. </w:t>
            </w:r>
          </w:p>
          <w:p w:rsidR="00600C93" w:rsidRPr="006C2639" w:rsidRDefault="00600C93" w:rsidP="004E12E2">
            <w:pPr>
              <w:spacing w:after="0"/>
              <w:ind w:firstLine="709"/>
              <w:jc w:val="both"/>
              <w:rPr>
                <w:rFonts w:ascii="Times New Roman" w:hAnsi="Times New Roman" w:cs="Times New Roman"/>
                <w:bCs/>
                <w:color w:val="000000"/>
                <w:sz w:val="24"/>
                <w:szCs w:val="24"/>
              </w:rPr>
            </w:pPr>
            <w:r w:rsidRPr="006C2639">
              <w:rPr>
                <w:rFonts w:ascii="Times New Roman" w:hAnsi="Times New Roman" w:cs="Times New Roman"/>
                <w:bCs/>
                <w:color w:val="000000"/>
                <w:sz w:val="24"/>
                <w:szCs w:val="24"/>
              </w:rPr>
              <w:t xml:space="preserve">В 2020 году на ремонт и содержание автомобильных дорог, в том числе разработку проектно-сметной документации, израсходовано 154,9 млн. рублей. Протяженность дорог общего пользования местного значения, не отвечающих нормативным требованиям, сократилась на 1,2% по сравнению с 2019 годом и составила 543,6 км, или 39,11% в общей протяженности автомобильных дорог общего пользования местного значения. </w:t>
            </w:r>
            <w:r w:rsidRPr="006C2639">
              <w:rPr>
                <w:rFonts w:ascii="Times New Roman" w:hAnsi="Times New Roman" w:cs="Times New Roman"/>
                <w:sz w:val="24"/>
                <w:szCs w:val="24"/>
              </w:rPr>
              <w:t>В рамках мероприятий муниципальной программы «Развитие транспортной системы Усть - Абаканского района» направлено на ремонт автомобильных дорог 17,7 млн. руб. из средств районного бюджета.</w:t>
            </w:r>
            <w:r w:rsidRPr="006C2639">
              <w:rPr>
                <w:rFonts w:ascii="Times New Roman" w:hAnsi="Times New Roman" w:cs="Times New Roman"/>
                <w:bCs/>
                <w:color w:val="000000"/>
                <w:sz w:val="24"/>
                <w:szCs w:val="24"/>
              </w:rPr>
              <w:t xml:space="preserve"> В рамках реализации национального проекта </w:t>
            </w:r>
            <w:r w:rsidRPr="006C2639">
              <w:rPr>
                <w:rFonts w:ascii="Times New Roman" w:hAnsi="Times New Roman" w:cs="Times New Roman"/>
                <w:sz w:val="24"/>
                <w:szCs w:val="24"/>
              </w:rPr>
              <w:t>«Безопасные и качественные автомобильные дороги»</w:t>
            </w:r>
            <w:r w:rsidRPr="006C2639">
              <w:rPr>
                <w:rFonts w:ascii="Times New Roman" w:hAnsi="Times New Roman" w:cs="Times New Roman"/>
                <w:bCs/>
                <w:color w:val="000000"/>
                <w:sz w:val="24"/>
                <w:szCs w:val="24"/>
              </w:rPr>
              <w:t xml:space="preserve"> в 2020 году на территории Усть-Абаканского района выполнены работы по ремонту 9,6 км. дорог на сумму 81,2 млн. рублей. </w:t>
            </w:r>
          </w:p>
          <w:p w:rsidR="00600C93" w:rsidRPr="006C2639" w:rsidRDefault="00600C93" w:rsidP="004E12E2">
            <w:pPr>
              <w:pStyle w:val="Standard"/>
              <w:spacing w:line="276" w:lineRule="auto"/>
              <w:ind w:firstLine="709"/>
              <w:jc w:val="both"/>
              <w:rPr>
                <w:rFonts w:ascii="Times New Roman" w:hAnsi="Times New Roman" w:cs="Times New Roman"/>
                <w:lang w:val="ru-RU"/>
              </w:rPr>
            </w:pPr>
            <w:r w:rsidRPr="006C2639">
              <w:rPr>
                <w:rFonts w:ascii="Times New Roman" w:hAnsi="Times New Roman" w:cs="Times New Roman"/>
                <w:bCs/>
                <w:color w:val="000000"/>
                <w:lang w:val="ru-RU"/>
              </w:rPr>
              <w:t xml:space="preserve">В 2021 году произведен  ремонт участков автомобильных дорог общей протяженностью 40,28 км. В рамках реализации национального проекта «Безопасные и качественные автомобильные дороги» запланирован ремонт 2,49 км.  автомобильных дорог в населенных пунктах Усть-Абаканского района на сумму более 23 млн. рублей. В 2022 году за счет предоставленных субсидий из республиканского бюджета РХ планируется отремонтировать 12,77 км.  дорог  на  сумму  38,8 млн. руб. Из  дорожного фонда района и поселений  запланировано на эти цели более 48 млн. рублей (20км.) </w:t>
            </w:r>
          </w:p>
        </w:tc>
      </w:tr>
      <w:tr w:rsidR="00600C93" w:rsidRPr="006C2639" w:rsidTr="00F413C5">
        <w:trPr>
          <w:trHeight w:val="546"/>
        </w:trPr>
        <w:tc>
          <w:tcPr>
            <w:tcW w:w="567" w:type="dxa"/>
            <w:shd w:val="clear" w:color="auto" w:fill="FFFFFF"/>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4.1</w:t>
            </w:r>
          </w:p>
        </w:tc>
        <w:tc>
          <w:tcPr>
            <w:tcW w:w="2569" w:type="dxa"/>
            <w:shd w:val="clear" w:color="auto" w:fill="FFFFFF"/>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Проведение торгов на право заключения муниципальных контрактов по ремонту и содержанию автомобильных дорог </w:t>
            </w:r>
            <w:r w:rsidRPr="006C2639">
              <w:rPr>
                <w:rFonts w:ascii="Times New Roman" w:hAnsi="Times New Roman" w:cs="Times New Roman"/>
                <w:sz w:val="24"/>
                <w:szCs w:val="24"/>
              </w:rPr>
              <w:lastRenderedPageBreak/>
              <w:t>местного значения</w:t>
            </w:r>
          </w:p>
        </w:tc>
        <w:tc>
          <w:tcPr>
            <w:tcW w:w="2549" w:type="dxa"/>
            <w:gridSpan w:val="4"/>
            <w:shd w:val="clear" w:color="auto" w:fill="FFFFFF"/>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lastRenderedPageBreak/>
              <w:t xml:space="preserve">Доля организаций, осуществляющих выполнение работ по содержанию и  ремонту  автомобильных дорог общего пользования  </w:t>
            </w:r>
            <w:r w:rsidRPr="006C2639">
              <w:rPr>
                <w:rFonts w:ascii="Times New Roman" w:hAnsi="Times New Roman" w:cs="Times New Roman"/>
                <w:sz w:val="24"/>
                <w:szCs w:val="24"/>
              </w:rPr>
              <w:lastRenderedPageBreak/>
              <w:t>местного значения, частной формы собственности.</w:t>
            </w:r>
          </w:p>
        </w:tc>
        <w:tc>
          <w:tcPr>
            <w:tcW w:w="856" w:type="dxa"/>
            <w:gridSpan w:val="2"/>
            <w:shd w:val="clear" w:color="auto" w:fill="FFFFFF"/>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100</w:t>
            </w:r>
          </w:p>
        </w:tc>
        <w:tc>
          <w:tcPr>
            <w:tcW w:w="851" w:type="dxa"/>
            <w:gridSpan w:val="2"/>
            <w:shd w:val="clear" w:color="auto" w:fill="FFFFFF"/>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0" w:type="dxa"/>
            <w:gridSpan w:val="2"/>
            <w:shd w:val="clear" w:color="auto" w:fill="FFFFFF"/>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1" w:type="dxa"/>
            <w:gridSpan w:val="4"/>
            <w:shd w:val="clear" w:color="auto" w:fill="FFFFFF"/>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709" w:type="dxa"/>
            <w:gridSpan w:val="2"/>
            <w:shd w:val="clear" w:color="auto" w:fill="FFFFFF"/>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5" w:type="dxa"/>
            <w:gridSpan w:val="3"/>
            <w:shd w:val="clear" w:color="auto" w:fill="FFFFFF"/>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2406" w:type="dxa"/>
            <w:gridSpan w:val="3"/>
            <w:shd w:val="clear" w:color="auto" w:fill="FFFFFF"/>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Улучшение качественного состояния автомобильных дорог, повышение безопасности дорожного </w:t>
            </w:r>
            <w:r w:rsidRPr="006C2639">
              <w:rPr>
                <w:rFonts w:ascii="Times New Roman" w:hAnsi="Times New Roman" w:cs="Times New Roman"/>
                <w:sz w:val="24"/>
                <w:szCs w:val="24"/>
              </w:rPr>
              <w:lastRenderedPageBreak/>
              <w:t>движения.</w:t>
            </w:r>
          </w:p>
        </w:tc>
        <w:tc>
          <w:tcPr>
            <w:tcW w:w="1538" w:type="dxa"/>
            <w:gridSpan w:val="3"/>
            <w:shd w:val="clear" w:color="auto" w:fill="FFFFFF"/>
          </w:tcPr>
          <w:p w:rsidR="00600C93" w:rsidRPr="006C2639" w:rsidRDefault="007370A5"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lastRenderedPageBreak/>
              <w:t xml:space="preserve">Управление ЖКХиС Администрации Усть-Абаканского муниципального района </w:t>
            </w:r>
            <w:r w:rsidRPr="006C2639">
              <w:rPr>
                <w:rFonts w:ascii="Times New Roman" w:hAnsi="Times New Roman" w:cs="Times New Roman"/>
                <w:sz w:val="24"/>
                <w:szCs w:val="24"/>
              </w:rPr>
              <w:lastRenderedPageBreak/>
              <w:t xml:space="preserve">Республики Хакасия </w:t>
            </w:r>
          </w:p>
        </w:tc>
      </w:tr>
      <w:tr w:rsidR="00600C93" w:rsidRPr="006C2639" w:rsidTr="00F413C5">
        <w:trPr>
          <w:trHeight w:val="273"/>
        </w:trPr>
        <w:tc>
          <w:tcPr>
            <w:tcW w:w="14601" w:type="dxa"/>
            <w:gridSpan w:val="27"/>
            <w:shd w:val="clear" w:color="auto" w:fill="FFFFFF"/>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5. Рынок реализации сельскохозяйственной продукции</w:t>
            </w:r>
          </w:p>
        </w:tc>
      </w:tr>
      <w:tr w:rsidR="00600C93" w:rsidRPr="006C2639" w:rsidTr="00600C93">
        <w:tc>
          <w:tcPr>
            <w:tcW w:w="14601" w:type="dxa"/>
            <w:gridSpan w:val="27"/>
            <w:shd w:val="clear" w:color="auto" w:fill="FFFFFF"/>
          </w:tcPr>
          <w:p w:rsidR="00600C93" w:rsidRPr="006C2639" w:rsidRDefault="00600C93" w:rsidP="004E12E2">
            <w:pPr>
              <w:pStyle w:val="2"/>
              <w:shd w:val="clear" w:color="auto" w:fill="FFFFFF"/>
              <w:spacing w:after="0" w:line="240" w:lineRule="auto"/>
            </w:pPr>
            <w:r w:rsidRPr="006C2639">
              <w:t xml:space="preserve">Исходная (фактическая информация):  </w:t>
            </w:r>
          </w:p>
          <w:p w:rsidR="00600C93" w:rsidRPr="006C2639" w:rsidRDefault="00600C93" w:rsidP="004E12E2">
            <w:pPr>
              <w:pStyle w:val="2"/>
              <w:shd w:val="clear" w:color="auto" w:fill="FFFFFF"/>
              <w:spacing w:after="0" w:line="240" w:lineRule="auto"/>
            </w:pPr>
            <w:r w:rsidRPr="006C2639">
              <w:t xml:space="preserve">       Агропромышленый комплекс Усть-Абаканского района – важнейший системообразующий сектор экономики, формирующий агропродовольственный рынок и обеспечивающий экономическую безопасность района, занятость населения сельских территорий. Основная доля в развитии агропромышленного комплекса принадлежит малым формам хозяйствования. По состоянию на 01.01.2022г. в районе функционирует 3 сельскохозяйственных предприятия, 156 крестьянских (фермерских) хозяйств, 3510 личных подсобных хозяйств. Основные виды деятельности: выращивание кормовых культур, картофеля и овощей, производство молока, мяса птицы, говядины и свинины, а также разведение лошадей и овец. </w:t>
            </w:r>
          </w:p>
          <w:p w:rsidR="00C763A8" w:rsidRPr="006C2639" w:rsidRDefault="00600C93" w:rsidP="004E12E2">
            <w:pPr>
              <w:shd w:val="clear" w:color="auto" w:fill="FFFFFF"/>
              <w:spacing w:after="0" w:line="232" w:lineRule="atLeast"/>
              <w:jc w:val="both"/>
              <w:rPr>
                <w:rFonts w:ascii="Times New Roman" w:hAnsi="Times New Roman" w:cs="Times New Roman"/>
                <w:sz w:val="24"/>
                <w:szCs w:val="24"/>
              </w:rPr>
            </w:pPr>
            <w:r w:rsidRPr="006C2639">
              <w:rPr>
                <w:rFonts w:ascii="Times New Roman" w:hAnsi="Times New Roman" w:cs="Times New Roman"/>
                <w:sz w:val="24"/>
                <w:szCs w:val="24"/>
              </w:rPr>
              <w:t xml:space="preserve">На развитие конкуренции в агропромышленном комплексе значительное влияние оказывают специфические особенности отрасли. </w:t>
            </w:r>
            <w:r w:rsidR="00C763A8" w:rsidRPr="006C2639">
              <w:rPr>
                <w:rFonts w:ascii="Times New Roman" w:hAnsi="Times New Roman" w:cs="Times New Roman"/>
                <w:sz w:val="24"/>
                <w:szCs w:val="24"/>
              </w:rPr>
              <w:t xml:space="preserve">      </w:t>
            </w:r>
          </w:p>
          <w:p w:rsidR="00600C93" w:rsidRPr="006C2639" w:rsidRDefault="00C763A8" w:rsidP="004E12E2">
            <w:pPr>
              <w:shd w:val="clear" w:color="auto" w:fill="FFFFFF"/>
              <w:spacing w:after="0" w:line="232" w:lineRule="atLeast"/>
              <w:jc w:val="both"/>
              <w:rPr>
                <w:rFonts w:ascii="Times New Roman" w:hAnsi="Times New Roman" w:cs="Times New Roman"/>
                <w:sz w:val="24"/>
                <w:szCs w:val="24"/>
              </w:rPr>
            </w:pPr>
            <w:r w:rsidRPr="006C2639">
              <w:rPr>
                <w:rFonts w:ascii="Times New Roman" w:hAnsi="Times New Roman" w:cs="Times New Roman"/>
                <w:sz w:val="24"/>
                <w:szCs w:val="24"/>
              </w:rPr>
              <w:t xml:space="preserve">    </w:t>
            </w:r>
            <w:r w:rsidR="00600C93" w:rsidRPr="006C2639">
              <w:rPr>
                <w:rFonts w:ascii="Times New Roman" w:hAnsi="Times New Roman" w:cs="Times New Roman"/>
                <w:sz w:val="24"/>
                <w:szCs w:val="24"/>
              </w:rPr>
              <w:t>Сезонность производства приводит к неравномерной реализации продукции в течение года. Значительная доля скоропортящейся продукции (овощи, молоко) требует ее скорейшей реализации, что обостряет конкуренцию в период массового поступления на рынок.</w:t>
            </w:r>
          </w:p>
          <w:p w:rsidR="00600C93" w:rsidRPr="006C2639" w:rsidRDefault="00C763A8" w:rsidP="004E12E2">
            <w:pPr>
              <w:shd w:val="clear" w:color="auto" w:fill="FFFFFF"/>
              <w:spacing w:after="0" w:line="232" w:lineRule="atLeast"/>
              <w:ind w:firstLine="34"/>
              <w:jc w:val="both"/>
              <w:rPr>
                <w:rFonts w:ascii="Times New Roman" w:hAnsi="Times New Roman" w:cs="Times New Roman"/>
                <w:sz w:val="24"/>
                <w:szCs w:val="24"/>
              </w:rPr>
            </w:pPr>
            <w:bookmarkStart w:id="1" w:name="dst100336"/>
            <w:bookmarkEnd w:id="1"/>
            <w:r w:rsidRPr="006C2639">
              <w:rPr>
                <w:rFonts w:ascii="Times New Roman" w:hAnsi="Times New Roman" w:cs="Times New Roman"/>
                <w:sz w:val="24"/>
                <w:szCs w:val="24"/>
              </w:rPr>
              <w:t xml:space="preserve">    </w:t>
            </w:r>
            <w:r w:rsidR="00600C93" w:rsidRPr="006C2639">
              <w:rPr>
                <w:rFonts w:ascii="Times New Roman" w:hAnsi="Times New Roman" w:cs="Times New Roman"/>
                <w:sz w:val="24"/>
                <w:szCs w:val="24"/>
              </w:rPr>
              <w:t xml:space="preserve">Существует также ряд таких ограничивающих развитие конкуренции в сельском хозяйстве факторов, как недостаток материальных и финансовых ресурсов, низкий уровень развития кооперации. </w:t>
            </w:r>
            <w:bookmarkStart w:id="2" w:name="dst100338"/>
            <w:bookmarkEnd w:id="2"/>
            <w:r w:rsidR="00600C93" w:rsidRPr="006C2639">
              <w:rPr>
                <w:rFonts w:ascii="Times New Roman" w:hAnsi="Times New Roman" w:cs="Times New Roman"/>
                <w:sz w:val="24"/>
                <w:szCs w:val="24"/>
              </w:rPr>
              <w:t>На состояние конкуренции в сельском хозяйстве отрицательное влияние оказывает и недостаток хранилищ, складов, пунктов первичной продукции, средств связи, плохое состояние дорог.</w:t>
            </w:r>
          </w:p>
          <w:p w:rsidR="00600C93" w:rsidRPr="006C2639" w:rsidRDefault="00C763A8" w:rsidP="004E12E2">
            <w:pPr>
              <w:shd w:val="clear" w:color="auto" w:fill="FFFFFF"/>
              <w:spacing w:after="0" w:line="232" w:lineRule="atLeast"/>
              <w:ind w:firstLine="34"/>
              <w:jc w:val="both"/>
              <w:rPr>
                <w:rFonts w:ascii="Times New Roman" w:hAnsi="Times New Roman" w:cs="Times New Roman"/>
                <w:sz w:val="24"/>
                <w:szCs w:val="24"/>
              </w:rPr>
            </w:pPr>
            <w:bookmarkStart w:id="3" w:name="dst100339"/>
            <w:bookmarkEnd w:id="3"/>
            <w:r w:rsidRPr="006C2639">
              <w:rPr>
                <w:rFonts w:ascii="Times New Roman" w:hAnsi="Times New Roman" w:cs="Times New Roman"/>
                <w:sz w:val="24"/>
                <w:szCs w:val="24"/>
              </w:rPr>
              <w:t xml:space="preserve">    </w:t>
            </w:r>
            <w:r w:rsidR="00600C93" w:rsidRPr="006C2639">
              <w:rPr>
                <w:rFonts w:ascii="Times New Roman" w:hAnsi="Times New Roman" w:cs="Times New Roman"/>
                <w:sz w:val="24"/>
                <w:szCs w:val="24"/>
              </w:rPr>
              <w:t>В качестве мер, направленных на стимулирование развития конкуренции в отрасли, необходимо следующее:</w:t>
            </w:r>
          </w:p>
          <w:p w:rsidR="00600C93" w:rsidRPr="006C2639" w:rsidRDefault="00600C93" w:rsidP="004E12E2">
            <w:pPr>
              <w:shd w:val="clear" w:color="auto" w:fill="FFFFFF"/>
              <w:spacing w:after="0" w:line="232" w:lineRule="atLeast"/>
              <w:ind w:firstLine="34"/>
              <w:jc w:val="both"/>
              <w:rPr>
                <w:rFonts w:ascii="Times New Roman" w:hAnsi="Times New Roman" w:cs="Times New Roman"/>
                <w:sz w:val="24"/>
                <w:szCs w:val="24"/>
              </w:rPr>
            </w:pPr>
            <w:bookmarkStart w:id="4" w:name="dst100340"/>
            <w:bookmarkEnd w:id="4"/>
            <w:r w:rsidRPr="006C2639">
              <w:rPr>
                <w:rFonts w:ascii="Times New Roman" w:hAnsi="Times New Roman" w:cs="Times New Roman"/>
                <w:sz w:val="24"/>
                <w:szCs w:val="24"/>
              </w:rPr>
              <w:t>развитие рынка реализации сельскохозяйственной продукции, расширение практики прямых продаж сельскохозяйственных товаров населению, в том числе через рынки и ярмарки "выходного дня";</w:t>
            </w:r>
          </w:p>
          <w:p w:rsidR="00600C93" w:rsidRPr="006C2639" w:rsidRDefault="00600C93" w:rsidP="004E12E2">
            <w:pPr>
              <w:shd w:val="clear" w:color="auto" w:fill="FFFFFF"/>
              <w:spacing w:after="0" w:line="232" w:lineRule="atLeast"/>
              <w:ind w:firstLine="34"/>
              <w:jc w:val="both"/>
              <w:rPr>
                <w:rFonts w:ascii="Times New Roman" w:hAnsi="Times New Roman" w:cs="Times New Roman"/>
                <w:sz w:val="24"/>
                <w:szCs w:val="24"/>
              </w:rPr>
            </w:pPr>
            <w:bookmarkStart w:id="5" w:name="dst100341"/>
            <w:bookmarkEnd w:id="5"/>
            <w:r w:rsidRPr="006C2639">
              <w:rPr>
                <w:rFonts w:ascii="Times New Roman" w:hAnsi="Times New Roman" w:cs="Times New Roman"/>
                <w:sz w:val="24"/>
                <w:szCs w:val="24"/>
              </w:rPr>
              <w:t>поддержка эффективных проектов, направленных на развитие производственной инфраструктуры;</w:t>
            </w:r>
          </w:p>
          <w:p w:rsidR="00600C93" w:rsidRPr="006C2639" w:rsidRDefault="00600C93" w:rsidP="004E12E2">
            <w:pPr>
              <w:shd w:val="clear" w:color="auto" w:fill="FFFFFF"/>
              <w:spacing w:after="0" w:line="232" w:lineRule="atLeast"/>
              <w:ind w:firstLine="34"/>
              <w:jc w:val="both"/>
              <w:rPr>
                <w:rFonts w:ascii="Times New Roman" w:hAnsi="Times New Roman" w:cs="Times New Roman"/>
                <w:sz w:val="24"/>
                <w:szCs w:val="24"/>
              </w:rPr>
            </w:pPr>
            <w:bookmarkStart w:id="6" w:name="dst100342"/>
            <w:bookmarkEnd w:id="6"/>
            <w:r w:rsidRPr="006C2639">
              <w:rPr>
                <w:rFonts w:ascii="Times New Roman" w:hAnsi="Times New Roman" w:cs="Times New Roman"/>
                <w:sz w:val="24"/>
                <w:szCs w:val="24"/>
              </w:rPr>
              <w:t>расширение видов сельскохозяйственной продукции и продовольствия;</w:t>
            </w:r>
          </w:p>
          <w:p w:rsidR="00600C93" w:rsidRPr="006C2639" w:rsidRDefault="00600C93" w:rsidP="004E12E2">
            <w:pPr>
              <w:shd w:val="clear" w:color="auto" w:fill="FFFFFF"/>
              <w:spacing w:after="0" w:line="232" w:lineRule="atLeast"/>
              <w:ind w:firstLine="34"/>
              <w:jc w:val="both"/>
              <w:rPr>
                <w:rFonts w:ascii="Times New Roman" w:hAnsi="Times New Roman" w:cs="Times New Roman"/>
                <w:sz w:val="24"/>
                <w:szCs w:val="24"/>
              </w:rPr>
            </w:pPr>
            <w:r w:rsidRPr="006C2639">
              <w:rPr>
                <w:rFonts w:ascii="Times New Roman" w:hAnsi="Times New Roman" w:cs="Times New Roman"/>
                <w:sz w:val="24"/>
                <w:szCs w:val="24"/>
              </w:rPr>
              <w:t>грантовая поддержка начинающих фермеров и семейных животноводческих ферм;</w:t>
            </w:r>
          </w:p>
          <w:p w:rsidR="00600C93" w:rsidRPr="006C2639" w:rsidRDefault="00600C93" w:rsidP="004E12E2">
            <w:pPr>
              <w:shd w:val="clear" w:color="auto" w:fill="FFFFFF"/>
              <w:spacing w:after="0" w:line="232" w:lineRule="atLeast"/>
              <w:ind w:firstLine="34"/>
              <w:jc w:val="both"/>
              <w:rPr>
                <w:rFonts w:ascii="Times New Roman" w:hAnsi="Times New Roman" w:cs="Times New Roman"/>
                <w:sz w:val="24"/>
                <w:szCs w:val="24"/>
              </w:rPr>
            </w:pPr>
            <w:bookmarkStart w:id="7" w:name="dst100343"/>
            <w:bookmarkEnd w:id="7"/>
            <w:r w:rsidRPr="006C2639">
              <w:rPr>
                <w:rFonts w:ascii="Times New Roman" w:hAnsi="Times New Roman" w:cs="Times New Roman"/>
                <w:sz w:val="24"/>
                <w:szCs w:val="24"/>
              </w:rPr>
              <w:t>стимулирование объединений сельхозтоваропроизводителей, развитие кооперации, в том числе в целях проведения эффективного диалога с розничными торговыми сетями</w:t>
            </w:r>
            <w:bookmarkStart w:id="8" w:name="dst100344"/>
            <w:bookmarkEnd w:id="8"/>
            <w:r w:rsidRPr="006C2639">
              <w:rPr>
                <w:rFonts w:ascii="Times New Roman" w:hAnsi="Times New Roman" w:cs="Times New Roman"/>
                <w:sz w:val="24"/>
                <w:szCs w:val="24"/>
              </w:rPr>
              <w:t>.</w:t>
            </w:r>
          </w:p>
          <w:p w:rsidR="00600C93" w:rsidRPr="006C2639" w:rsidRDefault="00C763A8" w:rsidP="004E12E2">
            <w:pPr>
              <w:shd w:val="clear" w:color="auto" w:fill="FFFFFF"/>
              <w:spacing w:after="0" w:line="232" w:lineRule="atLeast"/>
              <w:jc w:val="both"/>
              <w:rPr>
                <w:rFonts w:ascii="Times New Roman" w:hAnsi="Times New Roman" w:cs="Times New Roman"/>
                <w:sz w:val="24"/>
                <w:szCs w:val="24"/>
              </w:rPr>
            </w:pPr>
            <w:r w:rsidRPr="006C2639">
              <w:rPr>
                <w:rFonts w:ascii="Times New Roman" w:hAnsi="Times New Roman" w:cs="Times New Roman"/>
                <w:sz w:val="24"/>
                <w:szCs w:val="24"/>
              </w:rPr>
              <w:t xml:space="preserve">     </w:t>
            </w:r>
            <w:r w:rsidR="00600C93" w:rsidRPr="006C2639">
              <w:rPr>
                <w:rFonts w:ascii="Times New Roman" w:hAnsi="Times New Roman" w:cs="Times New Roman"/>
                <w:sz w:val="24"/>
                <w:szCs w:val="24"/>
              </w:rPr>
              <w:t>Предусматривается создание сельскохозяйственных потребительских кооперативов в 2021 – 2025 годах:</w:t>
            </w:r>
          </w:p>
          <w:p w:rsidR="00600C93" w:rsidRPr="006C2639" w:rsidRDefault="00600C93" w:rsidP="004E12E2">
            <w:pPr>
              <w:pStyle w:val="aa"/>
              <w:shd w:val="clear" w:color="auto" w:fill="FFFFFF"/>
              <w:ind w:firstLine="460"/>
              <w:jc w:val="both"/>
              <w:rPr>
                <w:rFonts w:ascii="Times New Roman" w:hAnsi="Times New Roman"/>
                <w:sz w:val="24"/>
                <w:szCs w:val="24"/>
              </w:rPr>
            </w:pPr>
            <w:r w:rsidRPr="006C2639">
              <w:rPr>
                <w:rFonts w:ascii="Times New Roman" w:hAnsi="Times New Roman"/>
                <w:sz w:val="24"/>
                <w:szCs w:val="24"/>
              </w:rPr>
              <w:t>1. Сельскохозяйственный потребительский кооператив по производству и переработке овощей. Данный кооператив будет создан на базе крестьянских (фермерских) хозяйств, занимающихся производством овощей. Предоставление государственной поддержки необходимо для строительства и оборудования  овощехранилищ, строительства и оборудования технологических помещений линиями переработки и подготовки овощей для торговых сетей и бюджетных учреждений.</w:t>
            </w:r>
          </w:p>
          <w:p w:rsidR="00600C93" w:rsidRPr="006C2639" w:rsidRDefault="00600C93" w:rsidP="004E12E2">
            <w:pPr>
              <w:pStyle w:val="aa"/>
              <w:ind w:firstLine="460"/>
              <w:jc w:val="both"/>
              <w:rPr>
                <w:rFonts w:ascii="Times New Roman" w:hAnsi="Times New Roman"/>
                <w:sz w:val="24"/>
                <w:szCs w:val="24"/>
              </w:rPr>
            </w:pPr>
            <w:r w:rsidRPr="006C2639">
              <w:rPr>
                <w:rFonts w:ascii="Times New Roman" w:hAnsi="Times New Roman"/>
                <w:sz w:val="24"/>
                <w:szCs w:val="24"/>
              </w:rPr>
              <w:tab/>
              <w:t>Данный товарный рынок свободен для сельхозтоваропроизводителей Усть-Абаканского района и востребован бюджетной сферой.</w:t>
            </w:r>
          </w:p>
          <w:p w:rsidR="00600C93" w:rsidRPr="006C2639" w:rsidRDefault="00600C93" w:rsidP="004E12E2">
            <w:pPr>
              <w:pStyle w:val="aa"/>
              <w:ind w:firstLine="460"/>
              <w:jc w:val="both"/>
              <w:rPr>
                <w:rFonts w:ascii="Times New Roman" w:hAnsi="Times New Roman"/>
                <w:sz w:val="24"/>
                <w:szCs w:val="24"/>
              </w:rPr>
            </w:pPr>
            <w:r w:rsidRPr="006C2639">
              <w:rPr>
                <w:rFonts w:ascii="Times New Roman" w:hAnsi="Times New Roman"/>
                <w:sz w:val="24"/>
                <w:szCs w:val="24"/>
              </w:rPr>
              <w:t>2. Сельскохозяйственный потребительский кооператив по разведению овец. Данный кооператив будет создан на базе крестьянских (фермерских) хозяйств, занимающихся овцеводством. Предоставление государственной поддержки необходимо для строительства и оборудования животноводческих помещений для содержания овец, приобретения сельскохозяйственной техники и технологического оборудования для заготовки грубых кормов, малоразмерной техники для очистки помещений и загонов, раздачи кормов.</w:t>
            </w:r>
          </w:p>
          <w:p w:rsidR="00600C93" w:rsidRPr="006C2639" w:rsidRDefault="00600C93" w:rsidP="004E12E2">
            <w:pPr>
              <w:pStyle w:val="aa"/>
              <w:ind w:firstLine="460"/>
              <w:jc w:val="both"/>
              <w:rPr>
                <w:rFonts w:ascii="Times New Roman" w:hAnsi="Times New Roman"/>
                <w:sz w:val="24"/>
                <w:szCs w:val="24"/>
              </w:rPr>
            </w:pPr>
            <w:r w:rsidRPr="006C2639">
              <w:rPr>
                <w:rFonts w:ascii="Times New Roman" w:hAnsi="Times New Roman"/>
                <w:sz w:val="24"/>
                <w:szCs w:val="24"/>
              </w:rPr>
              <w:t>Данный товарный рынок свободен для сельхозтоваропроизводителей Усть-Абаканского района и востребован торговыми сетями.</w:t>
            </w:r>
          </w:p>
          <w:p w:rsidR="00600C93" w:rsidRPr="006C2639" w:rsidRDefault="00600C93" w:rsidP="004E12E2">
            <w:pPr>
              <w:pStyle w:val="aa"/>
              <w:ind w:firstLine="460"/>
              <w:jc w:val="both"/>
              <w:rPr>
                <w:rFonts w:ascii="Times New Roman" w:hAnsi="Times New Roman"/>
                <w:sz w:val="24"/>
                <w:szCs w:val="24"/>
              </w:rPr>
            </w:pPr>
            <w:r w:rsidRPr="006C2639">
              <w:rPr>
                <w:rFonts w:ascii="Times New Roman" w:hAnsi="Times New Roman"/>
                <w:sz w:val="24"/>
                <w:szCs w:val="24"/>
              </w:rPr>
              <w:t xml:space="preserve">3. Сельскохозяйственный потребительский кооператив по производству кормов и подготовке их к скармливанию. Данный кооператив </w:t>
            </w:r>
            <w:r w:rsidRPr="006C2639">
              <w:rPr>
                <w:rFonts w:ascii="Times New Roman" w:hAnsi="Times New Roman"/>
                <w:sz w:val="24"/>
                <w:szCs w:val="24"/>
              </w:rPr>
              <w:lastRenderedPageBreak/>
              <w:t>будет создан на базе крестьянских (фермерских) хозяйств, занимающихся животноводством. Кооператив будет заниматься выращиванием фуражного зерна, заготовкой сена, приготовлением сенажа, силоса, изготовлением кормовых гранулированных смесей. Предоставление государственной поддержки необходимо для приобретения тяжелой техники, посевных комплексов, строительства и оборудования  зернохранилищ, помещений для изготовления кормовых гранул.</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5.1</w:t>
            </w:r>
          </w:p>
        </w:tc>
        <w:tc>
          <w:tcPr>
            <w:tcW w:w="2723" w:type="dxa"/>
            <w:gridSpan w:val="2"/>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shd w:val="clear" w:color="auto" w:fill="FFFFFF"/>
              </w:rPr>
              <w:t>Создание условий для организации новых и развития существующих сельскохозяйственных предприятий по производству продукции растениеводства, мясного и молочного животноводства</w:t>
            </w:r>
          </w:p>
        </w:tc>
        <w:tc>
          <w:tcPr>
            <w:tcW w:w="2395"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 xml:space="preserve">Доля организаций частной формы собственности занятых производством сельскохозяйственной продукции </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2406"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shd w:val="clear" w:color="auto" w:fill="FFFFFF"/>
              </w:rPr>
              <w:t>Расширение рынка высококачественной сельскохозяйственной продукции.</w:t>
            </w:r>
          </w:p>
        </w:tc>
        <w:tc>
          <w:tcPr>
            <w:tcW w:w="1538" w:type="dxa"/>
            <w:gridSpan w:val="3"/>
            <w:vMerge w:val="restart"/>
          </w:tcPr>
          <w:p w:rsidR="00600C93" w:rsidRPr="006C2639" w:rsidRDefault="00106E2B"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природных ресурсов,  охраны окружаю-щей среды, сельского хозяйства и продовольствия Администрации Усть-Абаканского района Республики Хакасия</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5.2</w:t>
            </w:r>
          </w:p>
        </w:tc>
        <w:tc>
          <w:tcPr>
            <w:tcW w:w="2723" w:type="dxa"/>
            <w:gridSpan w:val="2"/>
          </w:tcPr>
          <w:p w:rsidR="00600C93" w:rsidRPr="006C2639" w:rsidRDefault="00600C93" w:rsidP="004E12E2">
            <w:pPr>
              <w:spacing w:after="0"/>
              <w:jc w:val="both"/>
              <w:rPr>
                <w:rFonts w:ascii="Times New Roman" w:hAnsi="Times New Roman" w:cs="Times New Roman"/>
                <w:sz w:val="24"/>
                <w:szCs w:val="24"/>
                <w:shd w:val="clear" w:color="auto" w:fill="FFFFFF"/>
              </w:rPr>
            </w:pPr>
            <w:r w:rsidRPr="006C2639">
              <w:rPr>
                <w:rFonts w:ascii="Times New Roman" w:hAnsi="Times New Roman" w:cs="Times New Roman"/>
                <w:sz w:val="24"/>
                <w:szCs w:val="24"/>
                <w:shd w:val="clear" w:color="auto" w:fill="FFFFFF"/>
              </w:rPr>
              <w:t>Организация рыночной и ярмарочной деятельности на территории района</w:t>
            </w:r>
          </w:p>
        </w:tc>
        <w:tc>
          <w:tcPr>
            <w:tcW w:w="2395" w:type="dxa"/>
            <w:gridSpan w:val="3"/>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06" w:type="dxa"/>
            <w:gridSpan w:val="3"/>
          </w:tcPr>
          <w:p w:rsidR="00600C93" w:rsidRPr="006C2639" w:rsidRDefault="00600C93" w:rsidP="004E12E2">
            <w:pPr>
              <w:spacing w:after="0"/>
              <w:jc w:val="both"/>
              <w:rPr>
                <w:rFonts w:ascii="Times New Roman" w:hAnsi="Times New Roman" w:cs="Times New Roman"/>
                <w:sz w:val="24"/>
                <w:szCs w:val="24"/>
                <w:shd w:val="clear" w:color="auto" w:fill="FFFFFF"/>
              </w:rPr>
            </w:pPr>
            <w:r w:rsidRPr="006C2639">
              <w:rPr>
                <w:rFonts w:ascii="Times New Roman" w:hAnsi="Times New Roman" w:cs="Times New Roman"/>
                <w:sz w:val="24"/>
                <w:szCs w:val="24"/>
                <w:shd w:val="clear" w:color="auto" w:fill="FFFFFF"/>
              </w:rPr>
              <w:t>Расширение рынка сбыта сельскохозяйственной продукции</w:t>
            </w:r>
          </w:p>
        </w:tc>
        <w:tc>
          <w:tcPr>
            <w:tcW w:w="1538" w:type="dxa"/>
            <w:gridSpan w:val="3"/>
            <w:vMerge/>
          </w:tcPr>
          <w:p w:rsidR="00600C93" w:rsidRPr="006C2639" w:rsidRDefault="00600C93" w:rsidP="004E12E2">
            <w:pPr>
              <w:spacing w:after="0"/>
              <w:jc w:val="both"/>
              <w:rPr>
                <w:rFonts w:ascii="Times New Roman" w:hAnsi="Times New Roman" w:cs="Times New Roman"/>
                <w:sz w:val="24"/>
                <w:szCs w:val="24"/>
              </w:rPr>
            </w:pPr>
          </w:p>
        </w:tc>
      </w:tr>
      <w:tr w:rsidR="00F413C5" w:rsidRPr="006C2639" w:rsidTr="00183051">
        <w:trPr>
          <w:trHeight w:val="1975"/>
        </w:trPr>
        <w:tc>
          <w:tcPr>
            <w:tcW w:w="567" w:type="dxa"/>
          </w:tcPr>
          <w:p w:rsidR="00F413C5" w:rsidRPr="006C2639" w:rsidRDefault="00F413C5"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5.3</w:t>
            </w:r>
          </w:p>
        </w:tc>
        <w:tc>
          <w:tcPr>
            <w:tcW w:w="2723" w:type="dxa"/>
            <w:gridSpan w:val="2"/>
          </w:tcPr>
          <w:p w:rsidR="00F413C5" w:rsidRPr="006C2639" w:rsidRDefault="00F413C5" w:rsidP="004E12E2">
            <w:pPr>
              <w:spacing w:after="0"/>
              <w:jc w:val="both"/>
              <w:rPr>
                <w:rFonts w:ascii="Times New Roman" w:hAnsi="Times New Roman" w:cs="Times New Roman"/>
                <w:sz w:val="24"/>
                <w:szCs w:val="24"/>
                <w:shd w:val="clear" w:color="auto" w:fill="FFFFFF"/>
              </w:rPr>
            </w:pPr>
            <w:r w:rsidRPr="006C2639">
              <w:rPr>
                <w:rFonts w:ascii="Times New Roman" w:hAnsi="Times New Roman" w:cs="Times New Roman"/>
                <w:sz w:val="24"/>
                <w:szCs w:val="24"/>
                <w:shd w:val="clear" w:color="auto" w:fill="FFFFFF"/>
              </w:rPr>
              <w:t xml:space="preserve">Оказание информационной и методологической поддержки малым формам хозяйствования и сельскохозяйственным потребительским кооперативам </w:t>
            </w:r>
          </w:p>
        </w:tc>
        <w:tc>
          <w:tcPr>
            <w:tcW w:w="2395" w:type="dxa"/>
            <w:gridSpan w:val="3"/>
          </w:tcPr>
          <w:p w:rsidR="00F413C5" w:rsidRPr="006C2639" w:rsidRDefault="00F413C5" w:rsidP="004E12E2">
            <w:pPr>
              <w:spacing w:after="0"/>
              <w:jc w:val="center"/>
              <w:rPr>
                <w:rFonts w:ascii="Times New Roman" w:hAnsi="Times New Roman" w:cs="Times New Roman"/>
                <w:sz w:val="24"/>
                <w:szCs w:val="24"/>
              </w:rPr>
            </w:pPr>
          </w:p>
        </w:tc>
        <w:tc>
          <w:tcPr>
            <w:tcW w:w="856" w:type="dxa"/>
            <w:gridSpan w:val="2"/>
          </w:tcPr>
          <w:p w:rsidR="00F413C5" w:rsidRPr="006C2639" w:rsidRDefault="00F413C5" w:rsidP="004E12E2">
            <w:pPr>
              <w:spacing w:after="0"/>
              <w:jc w:val="center"/>
              <w:rPr>
                <w:rFonts w:ascii="Times New Roman" w:hAnsi="Times New Roman" w:cs="Times New Roman"/>
                <w:sz w:val="24"/>
                <w:szCs w:val="24"/>
              </w:rPr>
            </w:pPr>
          </w:p>
        </w:tc>
        <w:tc>
          <w:tcPr>
            <w:tcW w:w="851" w:type="dxa"/>
            <w:gridSpan w:val="2"/>
          </w:tcPr>
          <w:p w:rsidR="00F413C5" w:rsidRPr="006C2639" w:rsidRDefault="00F413C5" w:rsidP="004E12E2">
            <w:pPr>
              <w:spacing w:after="0"/>
              <w:jc w:val="center"/>
              <w:rPr>
                <w:rFonts w:ascii="Times New Roman" w:hAnsi="Times New Roman" w:cs="Times New Roman"/>
                <w:sz w:val="24"/>
                <w:szCs w:val="24"/>
              </w:rPr>
            </w:pPr>
          </w:p>
        </w:tc>
        <w:tc>
          <w:tcPr>
            <w:tcW w:w="850" w:type="dxa"/>
            <w:gridSpan w:val="2"/>
          </w:tcPr>
          <w:p w:rsidR="00F413C5" w:rsidRPr="006C2639" w:rsidRDefault="00F413C5" w:rsidP="004E12E2">
            <w:pPr>
              <w:spacing w:after="0"/>
              <w:jc w:val="center"/>
              <w:rPr>
                <w:rFonts w:ascii="Times New Roman" w:hAnsi="Times New Roman" w:cs="Times New Roman"/>
                <w:sz w:val="24"/>
                <w:szCs w:val="24"/>
              </w:rPr>
            </w:pPr>
          </w:p>
        </w:tc>
        <w:tc>
          <w:tcPr>
            <w:tcW w:w="851" w:type="dxa"/>
            <w:gridSpan w:val="4"/>
          </w:tcPr>
          <w:p w:rsidR="00F413C5" w:rsidRPr="006C2639" w:rsidRDefault="00F413C5" w:rsidP="004E12E2">
            <w:pPr>
              <w:spacing w:after="0"/>
              <w:jc w:val="center"/>
              <w:rPr>
                <w:rFonts w:ascii="Times New Roman" w:hAnsi="Times New Roman" w:cs="Times New Roman"/>
                <w:sz w:val="24"/>
                <w:szCs w:val="24"/>
              </w:rPr>
            </w:pPr>
          </w:p>
        </w:tc>
        <w:tc>
          <w:tcPr>
            <w:tcW w:w="709" w:type="dxa"/>
            <w:gridSpan w:val="2"/>
          </w:tcPr>
          <w:p w:rsidR="00F413C5" w:rsidRPr="006C2639" w:rsidRDefault="00F413C5" w:rsidP="004E12E2">
            <w:pPr>
              <w:spacing w:after="0"/>
              <w:jc w:val="center"/>
              <w:rPr>
                <w:rFonts w:ascii="Times New Roman" w:hAnsi="Times New Roman" w:cs="Times New Roman"/>
                <w:sz w:val="24"/>
                <w:szCs w:val="24"/>
              </w:rPr>
            </w:pPr>
          </w:p>
        </w:tc>
        <w:tc>
          <w:tcPr>
            <w:tcW w:w="855" w:type="dxa"/>
            <w:gridSpan w:val="3"/>
          </w:tcPr>
          <w:p w:rsidR="00F413C5" w:rsidRPr="006C2639" w:rsidRDefault="00F413C5" w:rsidP="004E12E2">
            <w:pPr>
              <w:spacing w:after="0"/>
              <w:jc w:val="center"/>
              <w:rPr>
                <w:rFonts w:ascii="Times New Roman" w:hAnsi="Times New Roman" w:cs="Times New Roman"/>
                <w:sz w:val="24"/>
                <w:szCs w:val="24"/>
              </w:rPr>
            </w:pPr>
          </w:p>
        </w:tc>
        <w:tc>
          <w:tcPr>
            <w:tcW w:w="2406" w:type="dxa"/>
            <w:gridSpan w:val="3"/>
          </w:tcPr>
          <w:p w:rsidR="00F413C5" w:rsidRPr="006C2639" w:rsidRDefault="00F413C5" w:rsidP="004E12E2">
            <w:pPr>
              <w:spacing w:after="0"/>
              <w:jc w:val="both"/>
              <w:rPr>
                <w:rFonts w:ascii="Times New Roman" w:hAnsi="Times New Roman" w:cs="Times New Roman"/>
                <w:sz w:val="24"/>
                <w:szCs w:val="24"/>
                <w:shd w:val="clear" w:color="auto" w:fill="FFFFFF"/>
              </w:rPr>
            </w:pPr>
            <w:r w:rsidRPr="006C2639">
              <w:rPr>
                <w:rFonts w:ascii="Times New Roman" w:hAnsi="Times New Roman" w:cs="Times New Roman"/>
                <w:sz w:val="24"/>
                <w:szCs w:val="24"/>
                <w:shd w:val="clear" w:color="auto" w:fill="FFFFFF"/>
              </w:rPr>
              <w:t>Повышение профессионального уровня и информационной грамотности глав крестьянских (фермерских) хозяйств и СХПК  по вопросам создания и ведения сельскохозяйственного бизнеса</w:t>
            </w:r>
          </w:p>
        </w:tc>
        <w:tc>
          <w:tcPr>
            <w:tcW w:w="1538" w:type="dxa"/>
            <w:gridSpan w:val="3"/>
            <w:vMerge w:val="restart"/>
          </w:tcPr>
          <w:p w:rsidR="00F413C5" w:rsidRPr="006C2639" w:rsidRDefault="00F413C5"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природных ресурсов,  охраны окружающей среды, сельского хозяйства и продовольствия Администрации Усть-Абаканского </w:t>
            </w:r>
            <w:r w:rsidRPr="006C2639">
              <w:rPr>
                <w:rFonts w:ascii="Times New Roman" w:hAnsi="Times New Roman" w:cs="Times New Roman"/>
                <w:sz w:val="24"/>
                <w:szCs w:val="24"/>
              </w:rPr>
              <w:lastRenderedPageBreak/>
              <w:t xml:space="preserve">района </w:t>
            </w:r>
            <w:r w:rsidR="001C0C75" w:rsidRPr="006C2639">
              <w:rPr>
                <w:rFonts w:ascii="Times New Roman" w:hAnsi="Times New Roman" w:cs="Times New Roman"/>
                <w:sz w:val="24"/>
                <w:szCs w:val="24"/>
              </w:rPr>
              <w:t>Республики Хакасия</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5.4</w:t>
            </w:r>
          </w:p>
        </w:tc>
        <w:tc>
          <w:tcPr>
            <w:tcW w:w="2723" w:type="dxa"/>
            <w:gridSpan w:val="2"/>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Размещение на </w:t>
            </w:r>
            <w:r w:rsidRPr="006C2639">
              <w:rPr>
                <w:rFonts w:ascii="Times New Roman" w:hAnsi="Times New Roman" w:cs="Times New Roman"/>
                <w:sz w:val="24"/>
                <w:szCs w:val="24"/>
              </w:rPr>
              <w:lastRenderedPageBreak/>
              <w:t>официальном сайте администрации Усть-Абаканского района актуальной информации о доступных мерах поддержки КФХ и порядке ее получения</w:t>
            </w:r>
          </w:p>
        </w:tc>
        <w:tc>
          <w:tcPr>
            <w:tcW w:w="2395" w:type="dxa"/>
            <w:gridSpan w:val="3"/>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06"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Обеспечение </w:t>
            </w:r>
            <w:r w:rsidRPr="006C2639">
              <w:rPr>
                <w:rFonts w:ascii="Times New Roman" w:hAnsi="Times New Roman" w:cs="Times New Roman"/>
                <w:sz w:val="24"/>
                <w:szCs w:val="24"/>
              </w:rPr>
              <w:lastRenderedPageBreak/>
              <w:t>равного доступа к информации о доступных мерах поддержки КФХ  и СХПК</w:t>
            </w:r>
          </w:p>
        </w:tc>
        <w:tc>
          <w:tcPr>
            <w:tcW w:w="1538" w:type="dxa"/>
            <w:gridSpan w:val="3"/>
            <w:vMerge/>
          </w:tcPr>
          <w:p w:rsidR="00600C93" w:rsidRPr="006C2639" w:rsidRDefault="00600C93" w:rsidP="004E12E2">
            <w:pPr>
              <w:spacing w:after="0"/>
              <w:jc w:val="center"/>
              <w:rPr>
                <w:rFonts w:ascii="Times New Roman" w:hAnsi="Times New Roman" w:cs="Times New Roman"/>
                <w:sz w:val="24"/>
                <w:szCs w:val="24"/>
              </w:rPr>
            </w:pPr>
          </w:p>
        </w:tc>
      </w:tr>
      <w:tr w:rsidR="00600C93" w:rsidRPr="006C2639" w:rsidTr="00F413C5">
        <w:trPr>
          <w:trHeight w:val="263"/>
        </w:trPr>
        <w:tc>
          <w:tcPr>
            <w:tcW w:w="14601" w:type="dxa"/>
            <w:gridSpan w:val="27"/>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6. Рынок ритуальных услуг</w:t>
            </w:r>
          </w:p>
        </w:tc>
      </w:tr>
      <w:tr w:rsidR="00600C93" w:rsidRPr="006C2639" w:rsidTr="00600C93">
        <w:tc>
          <w:tcPr>
            <w:tcW w:w="14601" w:type="dxa"/>
            <w:gridSpan w:val="27"/>
          </w:tcPr>
          <w:p w:rsidR="00600C93" w:rsidRPr="006C2639" w:rsidRDefault="00600C93"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Исходная (фактическая информация): </w:t>
            </w:r>
          </w:p>
          <w:p w:rsidR="00600C93" w:rsidRPr="006C2639" w:rsidRDefault="00600C93"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color w:val="000000"/>
                <w:sz w:val="24"/>
                <w:szCs w:val="24"/>
              </w:rPr>
              <w:t xml:space="preserve">   </w:t>
            </w:r>
            <w:r w:rsidRPr="006C2639">
              <w:rPr>
                <w:rFonts w:ascii="Times New Roman" w:hAnsi="Times New Roman" w:cs="Times New Roman"/>
                <w:sz w:val="24"/>
                <w:szCs w:val="24"/>
              </w:rPr>
              <w:t>Рынок ритуальных услуг является одной из наиболее социально значимых видов и затрагивает интересы всего населения Усть-Абаканского района. Знание потребителей (населения) о потенциальной возможности удовлетворить потребность в ритуальных услугах на определенном качественном уровне за обоснованную плату является важным фактором социального самочувствия населения. По состоянию на январь 2022</w:t>
            </w:r>
            <w:r w:rsidRPr="006C2639">
              <w:rPr>
                <w:rFonts w:ascii="Times New Roman" w:hAnsi="Times New Roman" w:cs="Times New Roman"/>
                <w:color w:val="000000"/>
                <w:sz w:val="24"/>
                <w:szCs w:val="24"/>
              </w:rPr>
              <w:t xml:space="preserve"> года на общей площади более 7520 км² размещено 29 ед. кладбищ. Количество захоронений за год составляет более  600 ед.  Направлением развития является создание прозрачного рынка ритуальных услуг, а также обеспечение качества и доступности этого вида  услуг для всех категорий граждан. </w:t>
            </w:r>
            <w:r w:rsidRPr="006C2639">
              <w:rPr>
                <w:rFonts w:ascii="Times New Roman" w:hAnsi="Times New Roman" w:cs="Times New Roman"/>
                <w:color w:val="222222"/>
                <w:sz w:val="24"/>
                <w:szCs w:val="24"/>
              </w:rPr>
              <w:t xml:space="preserve">По состоянию на 1 января 2022 года на территории рп.Усть-Абакан осуществляют свою деятельность по оказанию ритуальных услуг 2 частных предприятия (ИП Клочкова </w:t>
            </w:r>
            <w:r w:rsidRPr="006C2639">
              <w:rPr>
                <w:rFonts w:ascii="Times New Roman" w:hAnsi="Times New Roman" w:cs="Times New Roman"/>
                <w:sz w:val="24"/>
                <w:szCs w:val="24"/>
              </w:rPr>
              <w:t>Т.Н., ИП Чебодаева А.А.). Около 40% населения пользуются услугами предпринимателей, осуществляющих свою деятельность на территории Усть-Абаканского района.</w:t>
            </w:r>
            <w:r w:rsidRPr="006C2639">
              <w:rPr>
                <w:rFonts w:ascii="Times New Roman" w:hAnsi="Times New Roman" w:cs="Times New Roman"/>
                <w:color w:val="222222"/>
                <w:sz w:val="24"/>
                <w:szCs w:val="24"/>
              </w:rPr>
              <w:t xml:space="preserve"> </w:t>
            </w:r>
          </w:p>
        </w:tc>
      </w:tr>
      <w:tr w:rsidR="00600C93" w:rsidRPr="006C2639" w:rsidTr="00F97AA1">
        <w:trPr>
          <w:trHeight w:val="1774"/>
        </w:trPr>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6.1</w:t>
            </w:r>
          </w:p>
        </w:tc>
        <w:tc>
          <w:tcPr>
            <w:tcW w:w="2723" w:type="dxa"/>
            <w:gridSpan w:val="2"/>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Формирование земельных участков, обустройство территорий, отведённых под захоронения</w:t>
            </w:r>
          </w:p>
        </w:tc>
        <w:tc>
          <w:tcPr>
            <w:tcW w:w="2395" w:type="dxa"/>
            <w:gridSpan w:val="3"/>
            <w:vMerge w:val="restart"/>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Доля организаций частной формы собственности занятых оказанием ритуальных услуг, %</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2406"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Создание конкуренции на рынке ритуальных услуг</w:t>
            </w:r>
          </w:p>
        </w:tc>
        <w:tc>
          <w:tcPr>
            <w:tcW w:w="1538" w:type="dxa"/>
            <w:gridSpan w:val="3"/>
          </w:tcPr>
          <w:p w:rsidR="00600C93" w:rsidRPr="006C2639" w:rsidRDefault="00600C93" w:rsidP="004E12E2">
            <w:pPr>
              <w:spacing w:after="0" w:line="240" w:lineRule="auto"/>
              <w:jc w:val="both"/>
              <w:rPr>
                <w:rFonts w:ascii="Times New Roman" w:hAnsi="Times New Roman" w:cs="Times New Roman"/>
                <w:sz w:val="24"/>
                <w:szCs w:val="24"/>
              </w:rPr>
            </w:pPr>
            <w:r w:rsidRPr="006C2639">
              <w:rPr>
                <w:rFonts w:ascii="Times New Roman" w:hAnsi="Times New Roman" w:cs="Times New Roman"/>
                <w:sz w:val="24"/>
                <w:szCs w:val="24"/>
              </w:rPr>
              <w:t>Органы местного самоуправления</w:t>
            </w:r>
          </w:p>
          <w:p w:rsidR="00600C93" w:rsidRPr="006C2639" w:rsidRDefault="00600C93" w:rsidP="004E12E2">
            <w:pPr>
              <w:spacing w:after="0" w:line="240" w:lineRule="auto"/>
              <w:jc w:val="both"/>
              <w:rPr>
                <w:rFonts w:ascii="Times New Roman" w:hAnsi="Times New Roman" w:cs="Times New Roman"/>
                <w:sz w:val="24"/>
                <w:szCs w:val="24"/>
              </w:rPr>
            </w:pPr>
          </w:p>
        </w:tc>
      </w:tr>
      <w:tr w:rsidR="00600C93" w:rsidRPr="006C2639" w:rsidTr="0027402E">
        <w:trPr>
          <w:trHeight w:val="2828"/>
        </w:trPr>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6.2</w:t>
            </w:r>
          </w:p>
        </w:tc>
        <w:tc>
          <w:tcPr>
            <w:tcW w:w="2723" w:type="dxa"/>
            <w:gridSpan w:val="2"/>
          </w:tcPr>
          <w:p w:rsidR="00600C93" w:rsidRPr="006C2639" w:rsidRDefault="00600C93" w:rsidP="0027402E">
            <w:pPr>
              <w:shd w:val="clear" w:color="auto" w:fill="FFFFFF"/>
              <w:spacing w:after="0"/>
              <w:rPr>
                <w:rFonts w:ascii="Times New Roman" w:hAnsi="Times New Roman" w:cs="Times New Roman"/>
                <w:color w:val="000000"/>
                <w:sz w:val="24"/>
                <w:szCs w:val="24"/>
              </w:rPr>
            </w:pPr>
            <w:r w:rsidRPr="006C2639">
              <w:rPr>
                <w:rFonts w:ascii="Times New Roman" w:hAnsi="Times New Roman" w:cs="Times New Roman"/>
                <w:color w:val="000000"/>
                <w:sz w:val="24"/>
                <w:szCs w:val="24"/>
              </w:rPr>
              <w:t>Формирование и актуализация реестра</w:t>
            </w:r>
          </w:p>
          <w:p w:rsidR="00600C93" w:rsidRPr="006C2639" w:rsidRDefault="00600C93" w:rsidP="0027402E">
            <w:pPr>
              <w:shd w:val="clear" w:color="auto" w:fill="FFFFFF"/>
              <w:spacing w:after="0"/>
              <w:rPr>
                <w:rFonts w:ascii="Times New Roman" w:hAnsi="Times New Roman" w:cs="Times New Roman"/>
                <w:color w:val="000000"/>
                <w:sz w:val="24"/>
                <w:szCs w:val="24"/>
              </w:rPr>
            </w:pPr>
            <w:r w:rsidRPr="006C2639">
              <w:rPr>
                <w:rFonts w:ascii="Times New Roman" w:hAnsi="Times New Roman" w:cs="Times New Roman"/>
                <w:color w:val="000000"/>
                <w:sz w:val="24"/>
                <w:szCs w:val="24"/>
              </w:rPr>
              <w:t>организаций, учреждений, субъектов</w:t>
            </w:r>
          </w:p>
          <w:p w:rsidR="00600C93" w:rsidRPr="006C2639" w:rsidRDefault="00600C93" w:rsidP="0027402E">
            <w:pPr>
              <w:shd w:val="clear" w:color="auto" w:fill="FFFFFF"/>
              <w:spacing w:after="0"/>
              <w:rPr>
                <w:rFonts w:ascii="Times New Roman" w:hAnsi="Times New Roman" w:cs="Times New Roman"/>
                <w:color w:val="000000"/>
                <w:sz w:val="24"/>
                <w:szCs w:val="24"/>
              </w:rPr>
            </w:pPr>
            <w:r w:rsidRPr="006C2639">
              <w:rPr>
                <w:rFonts w:ascii="Times New Roman" w:hAnsi="Times New Roman" w:cs="Times New Roman"/>
                <w:color w:val="000000"/>
                <w:sz w:val="24"/>
                <w:szCs w:val="24"/>
              </w:rPr>
              <w:t>предпринимательской деятельности,</w:t>
            </w:r>
          </w:p>
          <w:p w:rsidR="00600C93" w:rsidRPr="006C2639" w:rsidRDefault="00600C93" w:rsidP="0027402E">
            <w:pPr>
              <w:shd w:val="clear" w:color="auto" w:fill="FFFFFF"/>
              <w:spacing w:after="0"/>
              <w:rPr>
                <w:rFonts w:ascii="Times New Roman" w:hAnsi="Times New Roman" w:cs="Times New Roman"/>
                <w:color w:val="000000"/>
                <w:sz w:val="24"/>
                <w:szCs w:val="24"/>
              </w:rPr>
            </w:pPr>
            <w:r w:rsidRPr="006C2639">
              <w:rPr>
                <w:rFonts w:ascii="Times New Roman" w:hAnsi="Times New Roman" w:cs="Times New Roman"/>
                <w:color w:val="000000"/>
                <w:sz w:val="24"/>
                <w:szCs w:val="24"/>
              </w:rPr>
              <w:t>осуществляющих деятельность на рынке</w:t>
            </w:r>
          </w:p>
          <w:p w:rsidR="00600C93" w:rsidRPr="006C2639" w:rsidRDefault="00600C93" w:rsidP="0027402E">
            <w:pPr>
              <w:shd w:val="clear" w:color="auto" w:fill="FFFFFF"/>
              <w:spacing w:after="0"/>
              <w:rPr>
                <w:rFonts w:ascii="Times New Roman" w:hAnsi="Times New Roman" w:cs="Times New Roman"/>
                <w:sz w:val="24"/>
                <w:szCs w:val="24"/>
              </w:rPr>
            </w:pPr>
            <w:r w:rsidRPr="006C2639">
              <w:rPr>
                <w:rFonts w:ascii="Times New Roman" w:hAnsi="Times New Roman" w:cs="Times New Roman"/>
                <w:color w:val="000000"/>
                <w:sz w:val="24"/>
                <w:szCs w:val="24"/>
              </w:rPr>
              <w:t>ритуальных услуг.</w:t>
            </w:r>
          </w:p>
        </w:tc>
        <w:tc>
          <w:tcPr>
            <w:tcW w:w="2395" w:type="dxa"/>
            <w:gridSpan w:val="3"/>
            <w:vMerge/>
          </w:tcPr>
          <w:p w:rsidR="00600C93" w:rsidRPr="006C2639" w:rsidRDefault="00600C93" w:rsidP="0027402E">
            <w:pPr>
              <w:spacing w:after="0"/>
              <w:jc w:val="center"/>
              <w:rPr>
                <w:rFonts w:ascii="Times New Roman" w:hAnsi="Times New Roman" w:cs="Times New Roman"/>
                <w:sz w:val="24"/>
                <w:szCs w:val="24"/>
              </w:rPr>
            </w:pPr>
          </w:p>
        </w:tc>
        <w:tc>
          <w:tcPr>
            <w:tcW w:w="856" w:type="dxa"/>
            <w:gridSpan w:val="2"/>
          </w:tcPr>
          <w:p w:rsidR="00600C93" w:rsidRPr="006C2639" w:rsidRDefault="00600C93" w:rsidP="0027402E">
            <w:pPr>
              <w:spacing w:after="0"/>
              <w:jc w:val="center"/>
              <w:rPr>
                <w:rFonts w:ascii="Times New Roman" w:hAnsi="Times New Roman" w:cs="Times New Roman"/>
                <w:sz w:val="24"/>
                <w:szCs w:val="24"/>
              </w:rPr>
            </w:pPr>
          </w:p>
        </w:tc>
        <w:tc>
          <w:tcPr>
            <w:tcW w:w="851" w:type="dxa"/>
            <w:gridSpan w:val="2"/>
          </w:tcPr>
          <w:p w:rsidR="00600C93" w:rsidRPr="006C2639" w:rsidRDefault="00600C93" w:rsidP="0027402E">
            <w:pPr>
              <w:spacing w:after="0"/>
              <w:jc w:val="center"/>
              <w:rPr>
                <w:rFonts w:ascii="Times New Roman" w:hAnsi="Times New Roman" w:cs="Times New Roman"/>
                <w:sz w:val="24"/>
                <w:szCs w:val="24"/>
              </w:rPr>
            </w:pPr>
          </w:p>
        </w:tc>
        <w:tc>
          <w:tcPr>
            <w:tcW w:w="850" w:type="dxa"/>
            <w:gridSpan w:val="2"/>
          </w:tcPr>
          <w:p w:rsidR="00600C93" w:rsidRPr="006C2639" w:rsidRDefault="00600C93" w:rsidP="0027402E">
            <w:pPr>
              <w:spacing w:after="0"/>
              <w:jc w:val="center"/>
              <w:rPr>
                <w:rFonts w:ascii="Times New Roman" w:hAnsi="Times New Roman" w:cs="Times New Roman"/>
                <w:sz w:val="24"/>
                <w:szCs w:val="24"/>
              </w:rPr>
            </w:pPr>
          </w:p>
        </w:tc>
        <w:tc>
          <w:tcPr>
            <w:tcW w:w="851" w:type="dxa"/>
            <w:gridSpan w:val="4"/>
          </w:tcPr>
          <w:p w:rsidR="00600C93" w:rsidRPr="006C2639" w:rsidRDefault="00600C93" w:rsidP="0027402E">
            <w:pPr>
              <w:spacing w:after="0"/>
              <w:jc w:val="center"/>
              <w:rPr>
                <w:rFonts w:ascii="Times New Roman" w:hAnsi="Times New Roman" w:cs="Times New Roman"/>
                <w:sz w:val="24"/>
                <w:szCs w:val="24"/>
              </w:rPr>
            </w:pPr>
          </w:p>
        </w:tc>
        <w:tc>
          <w:tcPr>
            <w:tcW w:w="709" w:type="dxa"/>
            <w:gridSpan w:val="2"/>
          </w:tcPr>
          <w:p w:rsidR="00600C93" w:rsidRPr="006C2639" w:rsidRDefault="00600C93" w:rsidP="0027402E">
            <w:pPr>
              <w:spacing w:after="0"/>
              <w:jc w:val="center"/>
              <w:rPr>
                <w:rFonts w:ascii="Times New Roman" w:hAnsi="Times New Roman" w:cs="Times New Roman"/>
                <w:sz w:val="24"/>
                <w:szCs w:val="24"/>
              </w:rPr>
            </w:pPr>
          </w:p>
        </w:tc>
        <w:tc>
          <w:tcPr>
            <w:tcW w:w="855" w:type="dxa"/>
            <w:gridSpan w:val="3"/>
          </w:tcPr>
          <w:p w:rsidR="00600C93" w:rsidRPr="006C2639" w:rsidRDefault="00600C93" w:rsidP="0027402E">
            <w:pPr>
              <w:spacing w:after="0"/>
              <w:jc w:val="center"/>
              <w:rPr>
                <w:rFonts w:ascii="Times New Roman" w:hAnsi="Times New Roman" w:cs="Times New Roman"/>
                <w:sz w:val="24"/>
                <w:szCs w:val="24"/>
              </w:rPr>
            </w:pPr>
          </w:p>
        </w:tc>
        <w:tc>
          <w:tcPr>
            <w:tcW w:w="2406" w:type="dxa"/>
            <w:gridSpan w:val="3"/>
          </w:tcPr>
          <w:p w:rsidR="00600C93" w:rsidRPr="006C2639" w:rsidRDefault="00600C93" w:rsidP="0027402E">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Доступность сведений о хозяйствующих субъектах, имеющих право на оказание ритуальных услуг </w:t>
            </w:r>
          </w:p>
        </w:tc>
        <w:tc>
          <w:tcPr>
            <w:tcW w:w="1538" w:type="dxa"/>
            <w:gridSpan w:val="3"/>
          </w:tcPr>
          <w:p w:rsidR="00600C93" w:rsidRPr="006C2639" w:rsidRDefault="00183786" w:rsidP="0027402E">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финансов и экономики Администрации Усть-Абаканского района </w:t>
            </w:r>
            <w:r w:rsidR="001C0C75" w:rsidRPr="006C2639">
              <w:rPr>
                <w:rFonts w:ascii="Times New Roman" w:hAnsi="Times New Roman" w:cs="Times New Roman"/>
                <w:sz w:val="24"/>
                <w:szCs w:val="24"/>
              </w:rPr>
              <w:t>Республики Хакасия</w:t>
            </w:r>
          </w:p>
        </w:tc>
      </w:tr>
      <w:tr w:rsidR="00600C93" w:rsidRPr="006C2639" w:rsidTr="003363F2">
        <w:trPr>
          <w:trHeight w:val="353"/>
        </w:trPr>
        <w:tc>
          <w:tcPr>
            <w:tcW w:w="14601" w:type="dxa"/>
            <w:gridSpan w:val="27"/>
          </w:tcPr>
          <w:p w:rsidR="00600C93" w:rsidRPr="006C2639" w:rsidRDefault="00600C93" w:rsidP="004E12E2">
            <w:pPr>
              <w:autoSpaceDE w:val="0"/>
              <w:autoSpaceDN w:val="0"/>
              <w:adjustRightInd w:val="0"/>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7. Рынок выполнения работ по благоустройству сельских территорий</w:t>
            </w:r>
          </w:p>
        </w:tc>
      </w:tr>
      <w:tr w:rsidR="00600C93" w:rsidRPr="006C2639" w:rsidTr="00600C93">
        <w:tc>
          <w:tcPr>
            <w:tcW w:w="14601" w:type="dxa"/>
            <w:gridSpan w:val="27"/>
          </w:tcPr>
          <w:p w:rsidR="00600C93" w:rsidRPr="006C2639" w:rsidRDefault="00600C93" w:rsidP="004E12E2">
            <w:pPr>
              <w:autoSpaceDE w:val="0"/>
              <w:autoSpaceDN w:val="0"/>
              <w:adjustRightInd w:val="0"/>
              <w:spacing w:after="0"/>
              <w:rPr>
                <w:rFonts w:ascii="Times New Roman" w:hAnsi="Times New Roman" w:cs="Times New Roman"/>
                <w:sz w:val="24"/>
                <w:szCs w:val="24"/>
              </w:rPr>
            </w:pPr>
            <w:r w:rsidRPr="006C2639">
              <w:rPr>
                <w:rFonts w:ascii="Times New Roman" w:hAnsi="Times New Roman" w:cs="Times New Roman"/>
                <w:sz w:val="24"/>
                <w:szCs w:val="24"/>
              </w:rPr>
              <w:t xml:space="preserve">Исходная (фактическая информация): </w:t>
            </w:r>
          </w:p>
          <w:p w:rsidR="00600C93" w:rsidRPr="006C2639" w:rsidRDefault="00600C93" w:rsidP="004E12E2">
            <w:pPr>
              <w:pStyle w:val="a7"/>
              <w:shd w:val="clear" w:color="auto" w:fill="FFFFFF"/>
              <w:spacing w:before="0" w:beforeAutospacing="0" w:after="0" w:afterAutospacing="0"/>
              <w:jc w:val="both"/>
              <w:rPr>
                <w:color w:val="000000"/>
              </w:rPr>
            </w:pPr>
            <w:r w:rsidRPr="006C2639">
              <w:t xml:space="preserve">    В рамках Проекта «Формирование комфортной городской среды» национального проекта «Жилье и городская среда» за  2020-2022гг. реализовано  16 проектов</w:t>
            </w:r>
            <w:r w:rsidRPr="006C2639">
              <w:rPr>
                <w:color w:val="000000"/>
              </w:rPr>
              <w:t xml:space="preserve">, на  повышение уровня благоустройства общественных и дворовых территорий направлено 24,8 млн. рублей (из них: РФ – 24,34 млн. руб., РХ – 0,24 млн. руб., БП – 0,24 млн. руб.). На 2023 год запланирована реализация  5 проектов, стоимость которых составит около 7,0 млн. руб. </w:t>
            </w:r>
          </w:p>
          <w:p w:rsidR="00600C93" w:rsidRPr="006C2639" w:rsidRDefault="00600C93" w:rsidP="004E12E2">
            <w:pPr>
              <w:pStyle w:val="a7"/>
              <w:shd w:val="clear" w:color="auto" w:fill="FFFFFF"/>
              <w:spacing w:before="0" w:beforeAutospacing="0" w:after="0" w:afterAutospacing="0"/>
              <w:jc w:val="both"/>
            </w:pPr>
            <w:r w:rsidRPr="006C2639">
              <w:t xml:space="preserve">    В рамках государственной программы «Комплексное развитие сельских территорий» за 2021-2022гг.  обустроено 37 площадок накопления ТКО в 5 муниципальных образованиях Усть-Абаканского района, освоено на эти цели 3,7 млн. руб. На 2023 год запланировано обустройство 25 площадок в трех муниципальных образованиях на общую сумму 3,4 млн. руб. В рамках данной программы на территории Калининского сельсовета  создана  многофункциональная спортивная площадка стоимостью более 13,0  млн. руб., а также  освоено более 1,0 млн. руб. на строительство уличной сети освещения ул. Маршала Жукова, в с. Калинино. </w:t>
            </w:r>
          </w:p>
          <w:p w:rsidR="00600C93" w:rsidRPr="006C2639" w:rsidRDefault="00600C93" w:rsidP="004E12E2">
            <w:pPr>
              <w:pStyle w:val="a7"/>
              <w:shd w:val="clear" w:color="auto" w:fill="FFFFFF"/>
              <w:spacing w:before="0" w:beforeAutospacing="0" w:after="0" w:afterAutospacing="0"/>
              <w:jc w:val="both"/>
            </w:pPr>
            <w:r w:rsidRPr="006C2639">
              <w:t xml:space="preserve">    В 2022 году освоено около 2,0 млн. руб. на реализацию мероприятий по энергосбережению и повышению энергоэффективности в трех муниципальных образованиях района. Запланировано на эти цели в 2023г. около 10,0 млн. руб. на территории 8 муниципальных образований.</w:t>
            </w: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7.1</w:t>
            </w:r>
          </w:p>
        </w:tc>
        <w:tc>
          <w:tcPr>
            <w:tcW w:w="2723" w:type="dxa"/>
            <w:gridSpan w:val="2"/>
          </w:tcPr>
          <w:p w:rsidR="00600C93" w:rsidRPr="006C2639" w:rsidRDefault="00600C93" w:rsidP="004E12E2">
            <w:pPr>
              <w:shd w:val="clear" w:color="auto" w:fill="FFFFFF"/>
              <w:spacing w:after="0"/>
              <w:jc w:val="both"/>
              <w:rPr>
                <w:rFonts w:ascii="Times New Roman" w:hAnsi="Times New Roman" w:cs="Times New Roman"/>
                <w:color w:val="000000"/>
                <w:sz w:val="24"/>
                <w:szCs w:val="24"/>
              </w:rPr>
            </w:pPr>
            <w:r w:rsidRPr="006C2639">
              <w:rPr>
                <w:rFonts w:ascii="Times New Roman" w:hAnsi="Times New Roman" w:cs="Times New Roman"/>
                <w:color w:val="000000"/>
                <w:sz w:val="24"/>
                <w:szCs w:val="24"/>
              </w:rPr>
              <w:t>Размещение информации о проведенных закупках в части заключения контрактов  на выполнение работ по благоустройству (</w:t>
            </w:r>
            <w:r w:rsidRPr="006C2639">
              <w:rPr>
                <w:rFonts w:ascii="Times New Roman" w:hAnsi="Times New Roman" w:cs="Times New Roman"/>
                <w:color w:val="000000"/>
                <w:sz w:val="24"/>
                <w:szCs w:val="24"/>
                <w:lang w:val="en-US"/>
              </w:rPr>
              <w:t>https</w:t>
            </w:r>
            <w:r w:rsidRPr="006C2639">
              <w:rPr>
                <w:rFonts w:ascii="Times New Roman" w:hAnsi="Times New Roman" w:cs="Times New Roman"/>
                <w:color w:val="000000"/>
                <w:sz w:val="24"/>
                <w:szCs w:val="24"/>
              </w:rPr>
              <w:t xml:space="preserve">:// </w:t>
            </w:r>
            <w:r w:rsidRPr="006C2639">
              <w:rPr>
                <w:rFonts w:ascii="Times New Roman" w:hAnsi="Times New Roman" w:cs="Times New Roman"/>
                <w:color w:val="000000"/>
                <w:sz w:val="24"/>
                <w:szCs w:val="24"/>
                <w:lang w:val="en-US"/>
              </w:rPr>
              <w:t>zakupki</w:t>
            </w:r>
            <w:r w:rsidRPr="006C2639">
              <w:rPr>
                <w:rFonts w:ascii="Times New Roman" w:hAnsi="Times New Roman" w:cs="Times New Roman"/>
                <w:color w:val="000000"/>
                <w:sz w:val="24"/>
                <w:szCs w:val="24"/>
              </w:rPr>
              <w:t>.</w:t>
            </w:r>
            <w:r w:rsidRPr="006C2639">
              <w:rPr>
                <w:rFonts w:ascii="Times New Roman" w:hAnsi="Times New Roman" w:cs="Times New Roman"/>
                <w:color w:val="000000"/>
                <w:sz w:val="24"/>
                <w:szCs w:val="24"/>
                <w:lang w:val="en-US"/>
              </w:rPr>
              <w:t>gov</w:t>
            </w:r>
            <w:r w:rsidRPr="006C2639">
              <w:rPr>
                <w:rFonts w:ascii="Times New Roman" w:hAnsi="Times New Roman" w:cs="Times New Roman"/>
                <w:color w:val="000000"/>
                <w:sz w:val="24"/>
                <w:szCs w:val="24"/>
              </w:rPr>
              <w:t>.</w:t>
            </w:r>
            <w:r w:rsidRPr="006C2639">
              <w:rPr>
                <w:rFonts w:ascii="Times New Roman" w:hAnsi="Times New Roman" w:cs="Times New Roman"/>
                <w:color w:val="000000"/>
                <w:sz w:val="24"/>
                <w:szCs w:val="24"/>
                <w:lang w:val="en-US"/>
              </w:rPr>
              <w:t>ru</w:t>
            </w:r>
            <w:r w:rsidRPr="006C2639">
              <w:rPr>
                <w:rFonts w:ascii="Times New Roman" w:hAnsi="Times New Roman" w:cs="Times New Roman"/>
                <w:color w:val="000000"/>
                <w:sz w:val="24"/>
                <w:szCs w:val="24"/>
              </w:rPr>
              <w:t xml:space="preserve">/) </w:t>
            </w:r>
          </w:p>
        </w:tc>
        <w:tc>
          <w:tcPr>
            <w:tcW w:w="2395" w:type="dxa"/>
            <w:gridSpan w:val="3"/>
            <w:vMerge w:val="restart"/>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Доля организаций частной формы собственности в сфере выполнения  работ по благоустройству, %</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972"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729"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2406"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Обеспечение равных условий доступа для участия в закупках на выполнение работ по благоустройству.</w:t>
            </w:r>
            <w:r w:rsidRPr="006C2639">
              <w:rPr>
                <w:rFonts w:ascii="Times New Roman" w:hAnsi="Times New Roman" w:cs="Times New Roman"/>
                <w:color w:val="1A1A1A"/>
                <w:sz w:val="24"/>
                <w:szCs w:val="24"/>
                <w:shd w:val="clear" w:color="auto" w:fill="FFFFFF"/>
              </w:rPr>
              <w:t xml:space="preserve">  </w:t>
            </w:r>
          </w:p>
        </w:tc>
        <w:tc>
          <w:tcPr>
            <w:tcW w:w="1538"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Органы местного самоуправления</w:t>
            </w:r>
          </w:p>
          <w:p w:rsidR="00600C93" w:rsidRPr="006C2639" w:rsidRDefault="00600C93" w:rsidP="004E12E2">
            <w:pPr>
              <w:spacing w:after="0"/>
              <w:jc w:val="both"/>
              <w:rPr>
                <w:rFonts w:ascii="Times New Roman" w:hAnsi="Times New Roman" w:cs="Times New Roman"/>
                <w:sz w:val="24"/>
                <w:szCs w:val="24"/>
              </w:rPr>
            </w:pP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7.2</w:t>
            </w:r>
          </w:p>
        </w:tc>
        <w:tc>
          <w:tcPr>
            <w:tcW w:w="2723" w:type="dxa"/>
            <w:gridSpan w:val="2"/>
          </w:tcPr>
          <w:p w:rsidR="00600C93" w:rsidRPr="006C2639" w:rsidRDefault="00600C93" w:rsidP="004E12E2">
            <w:pPr>
              <w:shd w:val="clear" w:color="auto" w:fill="FFFFFF"/>
              <w:spacing w:after="0"/>
              <w:jc w:val="both"/>
              <w:rPr>
                <w:rFonts w:ascii="Times New Roman" w:hAnsi="Times New Roman" w:cs="Times New Roman"/>
                <w:color w:val="000000"/>
                <w:sz w:val="24"/>
                <w:szCs w:val="24"/>
              </w:rPr>
            </w:pPr>
            <w:r w:rsidRPr="006C2639">
              <w:rPr>
                <w:rFonts w:ascii="Times New Roman" w:hAnsi="Times New Roman" w:cs="Times New Roman"/>
                <w:color w:val="000000"/>
                <w:sz w:val="24"/>
                <w:szCs w:val="24"/>
              </w:rPr>
              <w:t>Контроль качества исполнения работ и соблюдения сроков, установленных муниципальным контрактом</w:t>
            </w:r>
          </w:p>
        </w:tc>
        <w:tc>
          <w:tcPr>
            <w:tcW w:w="2395" w:type="dxa"/>
            <w:gridSpan w:val="3"/>
            <w:vMerge/>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972" w:type="dxa"/>
            <w:gridSpan w:val="3"/>
          </w:tcPr>
          <w:p w:rsidR="00600C93" w:rsidRPr="006C2639" w:rsidRDefault="00600C93" w:rsidP="004E12E2">
            <w:pPr>
              <w:spacing w:after="0"/>
              <w:jc w:val="center"/>
              <w:rPr>
                <w:rFonts w:ascii="Times New Roman" w:hAnsi="Times New Roman" w:cs="Times New Roman"/>
                <w:sz w:val="24"/>
                <w:szCs w:val="24"/>
              </w:rPr>
            </w:pPr>
          </w:p>
        </w:tc>
        <w:tc>
          <w:tcPr>
            <w:tcW w:w="729" w:type="dxa"/>
            <w:gridSpan w:val="3"/>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06"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Обеспечение комфортной и безопасной среды проживания граждан</w:t>
            </w:r>
          </w:p>
        </w:tc>
        <w:tc>
          <w:tcPr>
            <w:tcW w:w="1538"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Органы местного самоуправления</w:t>
            </w:r>
          </w:p>
          <w:p w:rsidR="00600C93" w:rsidRPr="006C2639" w:rsidRDefault="00600C93" w:rsidP="004E12E2">
            <w:pPr>
              <w:spacing w:after="0"/>
              <w:jc w:val="both"/>
              <w:rPr>
                <w:rFonts w:ascii="Times New Roman" w:hAnsi="Times New Roman" w:cs="Times New Roman"/>
                <w:sz w:val="24"/>
                <w:szCs w:val="24"/>
              </w:rPr>
            </w:pPr>
          </w:p>
        </w:tc>
      </w:tr>
      <w:tr w:rsidR="00600C93" w:rsidRPr="006C2639" w:rsidTr="00183051">
        <w:trPr>
          <w:trHeight w:val="404"/>
        </w:trPr>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7.3</w:t>
            </w:r>
          </w:p>
        </w:tc>
        <w:tc>
          <w:tcPr>
            <w:tcW w:w="2723" w:type="dxa"/>
            <w:gridSpan w:val="2"/>
          </w:tcPr>
          <w:p w:rsidR="00600C93" w:rsidRPr="006C2639" w:rsidRDefault="00600C93" w:rsidP="004E12E2">
            <w:pPr>
              <w:shd w:val="clear" w:color="auto" w:fill="FFFFFF"/>
              <w:spacing w:after="0"/>
              <w:jc w:val="both"/>
              <w:rPr>
                <w:rFonts w:ascii="Times New Roman" w:hAnsi="Times New Roman" w:cs="Times New Roman"/>
                <w:color w:val="000000"/>
                <w:sz w:val="24"/>
                <w:szCs w:val="24"/>
              </w:rPr>
            </w:pPr>
            <w:r w:rsidRPr="006C2639">
              <w:rPr>
                <w:rFonts w:ascii="Times New Roman" w:hAnsi="Times New Roman" w:cs="Times New Roman"/>
                <w:color w:val="000000"/>
                <w:sz w:val="24"/>
                <w:szCs w:val="24"/>
              </w:rPr>
              <w:t>Формирование и актуализация реестра организаций, осуществляющих  деятельность на рынке</w:t>
            </w:r>
            <w:r w:rsidRPr="006C2639">
              <w:rPr>
                <w:rFonts w:ascii="Times New Roman" w:hAnsi="Times New Roman" w:cs="Times New Roman"/>
                <w:sz w:val="24"/>
                <w:szCs w:val="24"/>
              </w:rPr>
              <w:t xml:space="preserve"> выполнения работ по </w:t>
            </w:r>
            <w:r w:rsidRPr="006C2639">
              <w:rPr>
                <w:rFonts w:ascii="Times New Roman" w:hAnsi="Times New Roman" w:cs="Times New Roman"/>
                <w:sz w:val="24"/>
                <w:szCs w:val="24"/>
              </w:rPr>
              <w:lastRenderedPageBreak/>
              <w:t>благоустройству сельских территорий</w:t>
            </w:r>
          </w:p>
        </w:tc>
        <w:tc>
          <w:tcPr>
            <w:tcW w:w="2395" w:type="dxa"/>
            <w:gridSpan w:val="3"/>
            <w:vMerge/>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p>
        </w:tc>
        <w:tc>
          <w:tcPr>
            <w:tcW w:w="972" w:type="dxa"/>
            <w:gridSpan w:val="3"/>
          </w:tcPr>
          <w:p w:rsidR="00600C93" w:rsidRPr="006C2639" w:rsidRDefault="00600C93" w:rsidP="004E12E2">
            <w:pPr>
              <w:spacing w:after="0"/>
              <w:jc w:val="center"/>
              <w:rPr>
                <w:rFonts w:ascii="Times New Roman" w:hAnsi="Times New Roman" w:cs="Times New Roman"/>
                <w:sz w:val="24"/>
                <w:szCs w:val="24"/>
              </w:rPr>
            </w:pPr>
          </w:p>
        </w:tc>
        <w:tc>
          <w:tcPr>
            <w:tcW w:w="729" w:type="dxa"/>
            <w:gridSpan w:val="3"/>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06"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Наличие актуальной информации  об организациях, занятых в сфере выполнения работ по благоустройству</w:t>
            </w:r>
          </w:p>
        </w:tc>
        <w:tc>
          <w:tcPr>
            <w:tcW w:w="1538" w:type="dxa"/>
            <w:gridSpan w:val="3"/>
          </w:tcPr>
          <w:p w:rsidR="00600C93" w:rsidRPr="006C2639" w:rsidRDefault="00183786" w:rsidP="004E12E2">
            <w:pPr>
              <w:spacing w:after="0"/>
              <w:ind w:hanging="13"/>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финансов и экономики Администрации Усть-Абаканского </w:t>
            </w:r>
            <w:r w:rsidRPr="006C2639">
              <w:rPr>
                <w:rFonts w:ascii="Times New Roman" w:hAnsi="Times New Roman" w:cs="Times New Roman"/>
                <w:sz w:val="24"/>
                <w:szCs w:val="24"/>
              </w:rPr>
              <w:lastRenderedPageBreak/>
              <w:t>района</w:t>
            </w:r>
            <w:r w:rsidR="001C0C75" w:rsidRPr="006C2639">
              <w:rPr>
                <w:rFonts w:ascii="Times New Roman" w:hAnsi="Times New Roman" w:cs="Times New Roman"/>
                <w:sz w:val="24"/>
                <w:szCs w:val="24"/>
              </w:rPr>
              <w:t xml:space="preserve"> Республики Хакасия</w:t>
            </w:r>
          </w:p>
        </w:tc>
      </w:tr>
      <w:tr w:rsidR="00600C93" w:rsidRPr="006C2639" w:rsidTr="00600C93">
        <w:tc>
          <w:tcPr>
            <w:tcW w:w="14601" w:type="dxa"/>
            <w:gridSpan w:val="27"/>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 xml:space="preserve">8. </w:t>
            </w:r>
            <w:r w:rsidRPr="006C2639">
              <w:rPr>
                <w:rFonts w:ascii="Times New Roman" w:hAnsi="Times New Roman" w:cs="Times New Roman"/>
                <w:color w:val="1A1A1A"/>
                <w:sz w:val="24"/>
                <w:szCs w:val="24"/>
              </w:rPr>
              <w:t>Рынок услуг розничной торговли лекарственными препаратами, медицинскими изделиями и сопутствующими товарами</w:t>
            </w:r>
          </w:p>
        </w:tc>
      </w:tr>
      <w:tr w:rsidR="00600C93" w:rsidRPr="006C2639" w:rsidTr="00600C93">
        <w:tc>
          <w:tcPr>
            <w:tcW w:w="14601" w:type="dxa"/>
            <w:gridSpan w:val="27"/>
          </w:tcPr>
          <w:p w:rsidR="00600C93" w:rsidRPr="006C2639" w:rsidRDefault="00600C93" w:rsidP="004E12E2">
            <w:pPr>
              <w:spacing w:after="0"/>
              <w:ind w:hanging="34"/>
              <w:jc w:val="both"/>
              <w:rPr>
                <w:rFonts w:ascii="Times New Roman" w:hAnsi="Times New Roman" w:cs="Times New Roman"/>
                <w:sz w:val="24"/>
                <w:szCs w:val="24"/>
              </w:rPr>
            </w:pPr>
            <w:r w:rsidRPr="006C2639">
              <w:rPr>
                <w:rFonts w:ascii="Times New Roman" w:hAnsi="Times New Roman" w:cs="Times New Roman"/>
                <w:sz w:val="24"/>
                <w:szCs w:val="24"/>
              </w:rPr>
              <w:t xml:space="preserve">  Исходная (фактическая информация): на территории Усть-Абаканского района функционирует 14 аптек и 2 аптечных пункта. Все организации частной формы собственности. </w:t>
            </w:r>
          </w:p>
          <w:p w:rsidR="00600C93" w:rsidRPr="006C2639" w:rsidRDefault="00600C93" w:rsidP="004E12E2">
            <w:pPr>
              <w:spacing w:after="0"/>
              <w:ind w:hanging="34"/>
              <w:jc w:val="both"/>
              <w:rPr>
                <w:rFonts w:ascii="Times New Roman" w:hAnsi="Times New Roman" w:cs="Times New Roman"/>
                <w:sz w:val="24"/>
                <w:szCs w:val="24"/>
              </w:rPr>
            </w:pPr>
            <w:r w:rsidRPr="006C2639">
              <w:rPr>
                <w:rFonts w:ascii="Times New Roman" w:hAnsi="Times New Roman" w:cs="Times New Roman"/>
                <w:sz w:val="24"/>
                <w:szCs w:val="24"/>
              </w:rPr>
              <w:t xml:space="preserve">   Основной проблемой на рынке услуг розничной торговли лекарственными препаратами является неравномерное распределение аптечных организаций на территории Усть-А</w:t>
            </w:r>
            <w:r w:rsidRPr="006C2639">
              <w:rPr>
                <w:rFonts w:ascii="Times New Roman" w:hAnsi="Times New Roman" w:cs="Times New Roman"/>
                <w:vanish/>
                <w:sz w:val="24"/>
                <w:szCs w:val="24"/>
              </w:rPr>
              <w:t xml:space="preserve">атек и 2 аптечных пунктаого района </w:t>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sz w:val="24"/>
                <w:szCs w:val="24"/>
              </w:rPr>
              <w:t>баканского района</w:t>
            </w:r>
            <w:r w:rsidRPr="006C2639">
              <w:rPr>
                <w:rFonts w:ascii="Times New Roman" w:hAnsi="Times New Roman" w:cs="Times New Roman"/>
                <w:vanish/>
                <w:sz w:val="24"/>
                <w:szCs w:val="24"/>
              </w:rPr>
              <w:t xml:space="preserve">йновнойравочных </w:t>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vanish/>
                <w:sz w:val="24"/>
                <w:szCs w:val="24"/>
              </w:rPr>
              <w:pgNum/>
            </w:r>
            <w:r w:rsidRPr="006C2639">
              <w:rPr>
                <w:rFonts w:ascii="Times New Roman" w:hAnsi="Times New Roman" w:cs="Times New Roman"/>
                <w:sz w:val="24"/>
                <w:szCs w:val="24"/>
              </w:rPr>
              <w:t xml:space="preserve">, при которой значительная  часть аптек сконцентрирована в центральных усадьбах района при их дефиците в малых и отдаленных селах.   Эту проблему удаётся решать, заключив договор между  </w:t>
            </w:r>
            <w:r w:rsidRPr="006C2639">
              <w:rPr>
                <w:rFonts w:ascii="Times New Roman" w:hAnsi="Times New Roman" w:cs="Times New Roman"/>
                <w:bCs/>
                <w:sz w:val="24"/>
                <w:szCs w:val="24"/>
              </w:rPr>
              <w:t xml:space="preserve">ГБУЗ РХ «Усть-Абаканская РБ им Н.И. Солошенко» и частной фармацевтической компанией. С 2023 года </w:t>
            </w:r>
            <w:r w:rsidRPr="006C2639">
              <w:rPr>
                <w:rFonts w:ascii="Times New Roman" w:hAnsi="Times New Roman" w:cs="Times New Roman"/>
                <w:color w:val="1A1A1A"/>
                <w:sz w:val="24"/>
                <w:szCs w:val="24"/>
              </w:rPr>
              <w:t>услуги розничной торговли лекарственными препаратами, медицинскими изделиями и сопутствующими товарами</w:t>
            </w:r>
            <w:r w:rsidRPr="006C2639">
              <w:rPr>
                <w:rFonts w:ascii="Times New Roman" w:hAnsi="Times New Roman" w:cs="Times New Roman"/>
                <w:sz w:val="24"/>
                <w:szCs w:val="24"/>
              </w:rPr>
              <w:t xml:space="preserve"> на территории малых и отдаленных сел осуществляет ООО ФК «Калина» через учреждения здравоохранения, расположенные на территории каждого муниципального образования.</w:t>
            </w:r>
          </w:p>
        </w:tc>
      </w:tr>
      <w:tr w:rsidR="00AF2E77" w:rsidRPr="006C2639" w:rsidTr="00183051">
        <w:trPr>
          <w:trHeight w:val="5306"/>
        </w:trPr>
        <w:tc>
          <w:tcPr>
            <w:tcW w:w="567" w:type="dxa"/>
          </w:tcPr>
          <w:p w:rsidR="00AF2E77" w:rsidRPr="006C2639" w:rsidRDefault="00AF2E7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8.1</w:t>
            </w:r>
          </w:p>
        </w:tc>
        <w:tc>
          <w:tcPr>
            <w:tcW w:w="2834" w:type="dxa"/>
            <w:gridSpan w:val="3"/>
          </w:tcPr>
          <w:p w:rsidR="00AF2E77" w:rsidRPr="006C2639" w:rsidRDefault="00AF2E77"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Проведение  ежегодного мониторинга количества аптечных организаций, осуществляющих </w:t>
            </w:r>
          </w:p>
          <w:p w:rsidR="00AF2E77" w:rsidRPr="006C2639" w:rsidRDefault="00AF2E77"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деятельность на территории Усть-Абаканского района</w:t>
            </w:r>
          </w:p>
          <w:p w:rsidR="00AF2E77" w:rsidRPr="006C2639" w:rsidRDefault="00AF2E77" w:rsidP="004E12E2">
            <w:pPr>
              <w:spacing w:after="0"/>
              <w:jc w:val="both"/>
              <w:rPr>
                <w:rFonts w:ascii="Times New Roman" w:hAnsi="Times New Roman" w:cs="Times New Roman"/>
                <w:sz w:val="24"/>
                <w:szCs w:val="24"/>
              </w:rPr>
            </w:pPr>
          </w:p>
        </w:tc>
        <w:tc>
          <w:tcPr>
            <w:tcW w:w="2284" w:type="dxa"/>
            <w:gridSpan w:val="2"/>
          </w:tcPr>
          <w:p w:rsidR="00AF2E77" w:rsidRPr="006C2639" w:rsidRDefault="00AF2E77" w:rsidP="004E12E2">
            <w:pPr>
              <w:spacing w:after="0"/>
              <w:rPr>
                <w:rFonts w:ascii="Times New Roman" w:hAnsi="Times New Roman" w:cs="Times New Roman"/>
                <w:sz w:val="24"/>
                <w:szCs w:val="24"/>
              </w:rPr>
            </w:pPr>
            <w:r w:rsidRPr="006C2639">
              <w:rPr>
                <w:rFonts w:ascii="Times New Roman" w:hAnsi="Times New Roman" w:cs="Times New Roman"/>
                <w:color w:val="1A1A1A"/>
                <w:sz w:val="24"/>
                <w:szCs w:val="24"/>
              </w:rPr>
              <w:t>Доля организаций частной формы собственности в сфере услуг розничной торговли лекарственными препаратами, (%)</w:t>
            </w:r>
          </w:p>
        </w:tc>
        <w:tc>
          <w:tcPr>
            <w:tcW w:w="856" w:type="dxa"/>
            <w:gridSpan w:val="2"/>
          </w:tcPr>
          <w:p w:rsidR="00AF2E77" w:rsidRPr="006C2639" w:rsidRDefault="00AF2E7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2"/>
          </w:tcPr>
          <w:p w:rsidR="00AF2E77" w:rsidRPr="006C2639" w:rsidRDefault="00AF2E7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0" w:type="dxa"/>
            <w:gridSpan w:val="2"/>
          </w:tcPr>
          <w:p w:rsidR="00AF2E77" w:rsidRPr="006C2639" w:rsidRDefault="00AF2E7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4"/>
          </w:tcPr>
          <w:p w:rsidR="00AF2E77" w:rsidRPr="006C2639" w:rsidRDefault="00AF2E7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709" w:type="dxa"/>
            <w:gridSpan w:val="2"/>
          </w:tcPr>
          <w:p w:rsidR="00AF2E77" w:rsidRPr="006C2639" w:rsidRDefault="00AF2E7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55" w:type="dxa"/>
            <w:gridSpan w:val="3"/>
          </w:tcPr>
          <w:p w:rsidR="00AF2E77" w:rsidRPr="006C2639" w:rsidRDefault="00AF2E7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2406" w:type="dxa"/>
            <w:gridSpan w:val="3"/>
          </w:tcPr>
          <w:p w:rsidR="00AF2E77" w:rsidRPr="006C2639" w:rsidRDefault="00AF2E77"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Поддержание доли организаций (точек продаж) частной формы собственности в сфере розничной торговли лекарственными препаратами,</w:t>
            </w:r>
            <w:r w:rsidRPr="006C2639">
              <w:rPr>
                <w:rFonts w:ascii="Times New Roman" w:hAnsi="Times New Roman" w:cs="Times New Roman"/>
                <w:color w:val="1A1A1A"/>
                <w:sz w:val="24"/>
                <w:szCs w:val="24"/>
              </w:rPr>
              <w:t xml:space="preserve"> медицинскими изделиями и сопутствующими товарами (в том числе в малых и  отдаленных селах Усть-Абаканского района)</w:t>
            </w:r>
          </w:p>
        </w:tc>
        <w:tc>
          <w:tcPr>
            <w:tcW w:w="1538" w:type="dxa"/>
            <w:gridSpan w:val="3"/>
            <w:vMerge w:val="restart"/>
          </w:tcPr>
          <w:p w:rsidR="003363F2" w:rsidRPr="006C2639" w:rsidRDefault="003363F2"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финансов и экономики Администра ции Усть-Абаканского района Республики Хакасия</w:t>
            </w:r>
          </w:p>
          <w:p w:rsidR="00AF2E77" w:rsidRPr="006C2639" w:rsidRDefault="00AF2E77" w:rsidP="004E12E2">
            <w:pPr>
              <w:spacing w:after="0"/>
              <w:jc w:val="both"/>
              <w:rPr>
                <w:rFonts w:ascii="Times New Roman" w:hAnsi="Times New Roman" w:cs="Times New Roman"/>
                <w:color w:val="1A1A1A"/>
                <w:sz w:val="24"/>
                <w:szCs w:val="24"/>
              </w:rPr>
            </w:pPr>
          </w:p>
        </w:tc>
      </w:tr>
      <w:tr w:rsidR="00600C93" w:rsidRPr="006C2639" w:rsidTr="00600C93">
        <w:tc>
          <w:tcPr>
            <w:tcW w:w="567" w:type="dxa"/>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8.2</w:t>
            </w:r>
          </w:p>
        </w:tc>
        <w:tc>
          <w:tcPr>
            <w:tcW w:w="2834" w:type="dxa"/>
            <w:gridSpan w:val="3"/>
          </w:tcPr>
          <w:p w:rsidR="00600C93" w:rsidRPr="006C2639" w:rsidRDefault="00600C93"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sz w:val="24"/>
                <w:szCs w:val="24"/>
              </w:rPr>
              <w:t>Осуществление розничной торговли</w:t>
            </w:r>
            <w:r w:rsidRPr="006C2639">
              <w:rPr>
                <w:rFonts w:ascii="Times New Roman" w:hAnsi="Times New Roman" w:cs="Times New Roman"/>
                <w:color w:val="1A1A1A"/>
                <w:sz w:val="24"/>
                <w:szCs w:val="24"/>
              </w:rPr>
              <w:t xml:space="preserve"> лекарственными препаратами</w:t>
            </w:r>
            <w:r w:rsidRPr="006C2639">
              <w:rPr>
                <w:rFonts w:ascii="Times New Roman" w:hAnsi="Times New Roman" w:cs="Times New Roman"/>
                <w:sz w:val="24"/>
                <w:szCs w:val="24"/>
              </w:rPr>
              <w:t xml:space="preserve"> в </w:t>
            </w:r>
            <w:r w:rsidRPr="006C2639">
              <w:rPr>
                <w:rFonts w:ascii="Times New Roman" w:hAnsi="Times New Roman" w:cs="Times New Roman"/>
                <w:sz w:val="24"/>
                <w:szCs w:val="24"/>
              </w:rPr>
              <w:lastRenderedPageBreak/>
              <w:t xml:space="preserve">населенных пунктах, в которых отсутствуют аптечные организации </w:t>
            </w:r>
          </w:p>
        </w:tc>
        <w:tc>
          <w:tcPr>
            <w:tcW w:w="2284" w:type="dxa"/>
            <w:gridSpan w:val="2"/>
          </w:tcPr>
          <w:p w:rsidR="00600C93" w:rsidRPr="006C2639" w:rsidRDefault="00600C93" w:rsidP="004E12E2">
            <w:pPr>
              <w:spacing w:after="0"/>
              <w:rPr>
                <w:rFonts w:ascii="Times New Roman" w:hAnsi="Times New Roman" w:cs="Times New Roman"/>
                <w:color w:val="1A1A1A"/>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tcPr>
          <w:p w:rsidR="00600C93" w:rsidRPr="006C2639" w:rsidRDefault="00600C93" w:rsidP="004E12E2">
            <w:pPr>
              <w:spacing w:after="0"/>
              <w:rPr>
                <w:rFonts w:ascii="Times New Roman" w:hAnsi="Times New Roman" w:cs="Times New Roman"/>
                <w:sz w:val="24"/>
                <w:szCs w:val="24"/>
              </w:rPr>
            </w:pP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tcPr>
          <w:p w:rsidR="00600C93" w:rsidRPr="006C2639" w:rsidRDefault="00600C93" w:rsidP="004E12E2">
            <w:pPr>
              <w:spacing w:after="0"/>
              <w:jc w:val="center"/>
              <w:rPr>
                <w:rFonts w:ascii="Times New Roman" w:hAnsi="Times New Roman" w:cs="Times New Roman"/>
                <w:sz w:val="24"/>
                <w:szCs w:val="24"/>
              </w:rPr>
            </w:pPr>
          </w:p>
        </w:tc>
        <w:tc>
          <w:tcPr>
            <w:tcW w:w="855" w:type="dxa"/>
            <w:gridSpan w:val="3"/>
          </w:tcPr>
          <w:p w:rsidR="00600C93" w:rsidRPr="006C2639" w:rsidRDefault="00600C93" w:rsidP="004E12E2">
            <w:pPr>
              <w:spacing w:after="0"/>
              <w:jc w:val="center"/>
              <w:rPr>
                <w:rFonts w:ascii="Times New Roman" w:hAnsi="Times New Roman" w:cs="Times New Roman"/>
                <w:sz w:val="24"/>
                <w:szCs w:val="24"/>
              </w:rPr>
            </w:pPr>
          </w:p>
        </w:tc>
        <w:tc>
          <w:tcPr>
            <w:tcW w:w="2406"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Обеспечение  населения в малых и отдаленных селах </w:t>
            </w:r>
            <w:r w:rsidRPr="006C2639">
              <w:rPr>
                <w:rFonts w:ascii="Times New Roman" w:hAnsi="Times New Roman" w:cs="Times New Roman"/>
                <w:color w:val="1A1A1A"/>
                <w:sz w:val="24"/>
                <w:szCs w:val="24"/>
              </w:rPr>
              <w:t xml:space="preserve">лекарственными </w:t>
            </w:r>
            <w:r w:rsidRPr="006C2639">
              <w:rPr>
                <w:rFonts w:ascii="Times New Roman" w:hAnsi="Times New Roman" w:cs="Times New Roman"/>
                <w:color w:val="1A1A1A"/>
                <w:sz w:val="24"/>
                <w:szCs w:val="24"/>
              </w:rPr>
              <w:lastRenderedPageBreak/>
              <w:t>препаратами, медицинскими изделиями и сопутствующими товарами</w:t>
            </w:r>
          </w:p>
        </w:tc>
        <w:tc>
          <w:tcPr>
            <w:tcW w:w="1538" w:type="dxa"/>
            <w:gridSpan w:val="3"/>
            <w:vMerge/>
          </w:tcPr>
          <w:p w:rsidR="00600C93" w:rsidRPr="006C2639" w:rsidRDefault="00600C93" w:rsidP="004E12E2">
            <w:pPr>
              <w:spacing w:after="0"/>
              <w:ind w:firstLine="100"/>
              <w:jc w:val="both"/>
              <w:rPr>
                <w:rFonts w:ascii="Times New Roman" w:hAnsi="Times New Roman" w:cs="Times New Roman"/>
                <w:sz w:val="24"/>
                <w:szCs w:val="24"/>
              </w:rPr>
            </w:pPr>
          </w:p>
        </w:tc>
      </w:tr>
      <w:tr w:rsidR="00AF2E77" w:rsidRPr="006C2639" w:rsidTr="00600C93">
        <w:tc>
          <w:tcPr>
            <w:tcW w:w="567" w:type="dxa"/>
          </w:tcPr>
          <w:p w:rsidR="00AF2E77" w:rsidRPr="006C2639" w:rsidRDefault="00AF2E7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8.3</w:t>
            </w:r>
          </w:p>
        </w:tc>
        <w:tc>
          <w:tcPr>
            <w:tcW w:w="2834" w:type="dxa"/>
            <w:gridSpan w:val="3"/>
          </w:tcPr>
          <w:p w:rsidR="00AF2E77" w:rsidRPr="006C2639" w:rsidRDefault="00AF2E77"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sz w:val="24"/>
                <w:szCs w:val="24"/>
              </w:rPr>
              <w:t>Консультативная и организационно-методическая помощь субъектам малого и среднего предпринимательства по вопросам организации торговой деятельности лекарственными препаратами; медицинскими изделиями и сопутствующими услугами</w:t>
            </w:r>
          </w:p>
        </w:tc>
        <w:tc>
          <w:tcPr>
            <w:tcW w:w="2284" w:type="dxa"/>
            <w:gridSpan w:val="2"/>
          </w:tcPr>
          <w:p w:rsidR="00AF2E77" w:rsidRPr="006C2639" w:rsidRDefault="00AF2E77" w:rsidP="004E12E2">
            <w:pPr>
              <w:spacing w:after="0"/>
              <w:rPr>
                <w:rFonts w:ascii="Times New Roman" w:hAnsi="Times New Roman" w:cs="Times New Roman"/>
                <w:color w:val="1A1A1A"/>
                <w:sz w:val="24"/>
                <w:szCs w:val="24"/>
              </w:rPr>
            </w:pPr>
          </w:p>
        </w:tc>
        <w:tc>
          <w:tcPr>
            <w:tcW w:w="856" w:type="dxa"/>
            <w:gridSpan w:val="2"/>
          </w:tcPr>
          <w:p w:rsidR="00AF2E77" w:rsidRPr="006C2639" w:rsidRDefault="00AF2E77" w:rsidP="004E12E2">
            <w:pPr>
              <w:spacing w:after="0"/>
              <w:jc w:val="center"/>
              <w:rPr>
                <w:rFonts w:ascii="Times New Roman" w:hAnsi="Times New Roman" w:cs="Times New Roman"/>
                <w:sz w:val="24"/>
                <w:szCs w:val="24"/>
              </w:rPr>
            </w:pPr>
          </w:p>
        </w:tc>
        <w:tc>
          <w:tcPr>
            <w:tcW w:w="851" w:type="dxa"/>
            <w:gridSpan w:val="2"/>
          </w:tcPr>
          <w:p w:rsidR="00AF2E77" w:rsidRPr="006C2639" w:rsidRDefault="00AF2E77" w:rsidP="004E12E2">
            <w:pPr>
              <w:spacing w:after="0"/>
              <w:rPr>
                <w:rFonts w:ascii="Times New Roman" w:hAnsi="Times New Roman" w:cs="Times New Roman"/>
                <w:sz w:val="24"/>
                <w:szCs w:val="24"/>
              </w:rPr>
            </w:pPr>
          </w:p>
        </w:tc>
        <w:tc>
          <w:tcPr>
            <w:tcW w:w="850" w:type="dxa"/>
            <w:gridSpan w:val="2"/>
          </w:tcPr>
          <w:p w:rsidR="00AF2E77" w:rsidRPr="006C2639" w:rsidRDefault="00AF2E77" w:rsidP="004E12E2">
            <w:pPr>
              <w:spacing w:after="0"/>
              <w:jc w:val="center"/>
              <w:rPr>
                <w:rFonts w:ascii="Times New Roman" w:hAnsi="Times New Roman" w:cs="Times New Roman"/>
                <w:sz w:val="24"/>
                <w:szCs w:val="24"/>
              </w:rPr>
            </w:pPr>
          </w:p>
        </w:tc>
        <w:tc>
          <w:tcPr>
            <w:tcW w:w="851" w:type="dxa"/>
            <w:gridSpan w:val="4"/>
          </w:tcPr>
          <w:p w:rsidR="00AF2E77" w:rsidRPr="006C2639" w:rsidRDefault="00AF2E77" w:rsidP="004E12E2">
            <w:pPr>
              <w:spacing w:after="0"/>
              <w:jc w:val="center"/>
              <w:rPr>
                <w:rFonts w:ascii="Times New Roman" w:hAnsi="Times New Roman" w:cs="Times New Roman"/>
                <w:sz w:val="24"/>
                <w:szCs w:val="24"/>
              </w:rPr>
            </w:pPr>
          </w:p>
        </w:tc>
        <w:tc>
          <w:tcPr>
            <w:tcW w:w="709" w:type="dxa"/>
            <w:gridSpan w:val="2"/>
          </w:tcPr>
          <w:p w:rsidR="00AF2E77" w:rsidRPr="006C2639" w:rsidRDefault="00AF2E77" w:rsidP="004E12E2">
            <w:pPr>
              <w:spacing w:after="0"/>
              <w:jc w:val="center"/>
              <w:rPr>
                <w:rFonts w:ascii="Times New Roman" w:hAnsi="Times New Roman" w:cs="Times New Roman"/>
                <w:sz w:val="24"/>
                <w:szCs w:val="24"/>
              </w:rPr>
            </w:pPr>
          </w:p>
        </w:tc>
        <w:tc>
          <w:tcPr>
            <w:tcW w:w="855" w:type="dxa"/>
            <w:gridSpan w:val="3"/>
          </w:tcPr>
          <w:p w:rsidR="00AF2E77" w:rsidRPr="006C2639" w:rsidRDefault="00AF2E77" w:rsidP="004E12E2">
            <w:pPr>
              <w:spacing w:after="0"/>
              <w:jc w:val="both"/>
              <w:rPr>
                <w:rFonts w:ascii="Times New Roman" w:hAnsi="Times New Roman" w:cs="Times New Roman"/>
                <w:sz w:val="24"/>
                <w:szCs w:val="24"/>
              </w:rPr>
            </w:pPr>
          </w:p>
        </w:tc>
        <w:tc>
          <w:tcPr>
            <w:tcW w:w="2406" w:type="dxa"/>
            <w:gridSpan w:val="3"/>
          </w:tcPr>
          <w:p w:rsidR="00AF2E77" w:rsidRPr="006C2639" w:rsidRDefault="00AF2E77"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Повышение</w:t>
            </w:r>
          </w:p>
          <w:p w:rsidR="00AF2E77" w:rsidRPr="006C2639" w:rsidRDefault="00AF2E77"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информированности субъектов</w:t>
            </w:r>
          </w:p>
          <w:p w:rsidR="00AF2E77" w:rsidRPr="006C2639" w:rsidRDefault="00AF2E77"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предприниматель-ской деятельности </w:t>
            </w:r>
          </w:p>
          <w:p w:rsidR="00AF2E77" w:rsidRPr="006C2639" w:rsidRDefault="00AF2E77"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color w:val="1A1A1A"/>
                <w:sz w:val="24"/>
                <w:szCs w:val="24"/>
              </w:rPr>
              <w:t>на рынке услуг розничной торговли лекарственными препаратами, медицинскими изделиями и сопутствующими товарами</w:t>
            </w:r>
          </w:p>
        </w:tc>
        <w:tc>
          <w:tcPr>
            <w:tcW w:w="1538" w:type="dxa"/>
            <w:gridSpan w:val="3"/>
            <w:tcBorders>
              <w:top w:val="nil"/>
            </w:tcBorders>
          </w:tcPr>
          <w:p w:rsidR="00AF2E77" w:rsidRPr="006C2639" w:rsidRDefault="00AF2E77"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w:t>
            </w:r>
            <w:r w:rsidR="003B239D" w:rsidRPr="006C2639">
              <w:rPr>
                <w:rFonts w:ascii="Times New Roman" w:hAnsi="Times New Roman" w:cs="Times New Roman"/>
                <w:sz w:val="24"/>
                <w:szCs w:val="24"/>
              </w:rPr>
              <w:t>правление</w:t>
            </w:r>
            <w:r w:rsidRPr="006C2639">
              <w:rPr>
                <w:rFonts w:ascii="Times New Roman" w:hAnsi="Times New Roman" w:cs="Times New Roman"/>
                <w:sz w:val="24"/>
                <w:szCs w:val="24"/>
              </w:rPr>
              <w:t xml:space="preserve"> финансов и экономики Администра ции Усть-Абаканского района</w:t>
            </w:r>
            <w:r w:rsidR="001C0C75" w:rsidRPr="006C2639">
              <w:rPr>
                <w:rFonts w:ascii="Times New Roman" w:hAnsi="Times New Roman" w:cs="Times New Roman"/>
                <w:sz w:val="24"/>
                <w:szCs w:val="24"/>
              </w:rPr>
              <w:t xml:space="preserve"> Республики Хакасия</w:t>
            </w:r>
          </w:p>
          <w:p w:rsidR="00AF2E77" w:rsidRPr="006C2639" w:rsidRDefault="00AF2E77" w:rsidP="004E12E2">
            <w:pPr>
              <w:spacing w:after="0"/>
              <w:jc w:val="both"/>
              <w:rPr>
                <w:rFonts w:ascii="Times New Roman" w:hAnsi="Times New Roman" w:cs="Times New Roman"/>
                <w:color w:val="1A1A1A"/>
                <w:sz w:val="24"/>
                <w:szCs w:val="24"/>
              </w:rPr>
            </w:pPr>
          </w:p>
        </w:tc>
      </w:tr>
      <w:tr w:rsidR="00600C93" w:rsidRPr="006C2639" w:rsidTr="00183051">
        <w:tc>
          <w:tcPr>
            <w:tcW w:w="14601" w:type="dxa"/>
            <w:gridSpan w:val="27"/>
            <w:vAlign w:val="center"/>
          </w:tcPr>
          <w:p w:rsidR="00600C93" w:rsidRPr="006C2639" w:rsidRDefault="00600C93" w:rsidP="004E12E2">
            <w:pPr>
              <w:tabs>
                <w:tab w:val="left" w:pos="1665"/>
              </w:tabs>
              <w:spacing w:after="0"/>
              <w:jc w:val="center"/>
              <w:rPr>
                <w:rFonts w:ascii="Times New Roman" w:hAnsi="Times New Roman" w:cs="Times New Roman"/>
                <w:sz w:val="24"/>
                <w:szCs w:val="24"/>
              </w:rPr>
            </w:pPr>
            <w:r w:rsidRPr="006C2639">
              <w:rPr>
                <w:rFonts w:ascii="Times New Roman" w:hAnsi="Times New Roman" w:cs="Times New Roman"/>
                <w:sz w:val="24"/>
                <w:szCs w:val="24"/>
              </w:rPr>
              <w:t>9.  Рынок торговли моторным топливом (АЗС)</w:t>
            </w:r>
          </w:p>
        </w:tc>
      </w:tr>
      <w:tr w:rsidR="00600C93" w:rsidRPr="006C2639" w:rsidTr="00600C93">
        <w:tc>
          <w:tcPr>
            <w:tcW w:w="14601" w:type="dxa"/>
            <w:gridSpan w:val="27"/>
          </w:tcPr>
          <w:p w:rsidR="00600C93" w:rsidRPr="006C2639" w:rsidRDefault="00600C93" w:rsidP="004E12E2">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Исходная (фактическая информация):  на территории Усть-Абаканского района деятельность на рынке нефтепродуктов осуществляют 14 субъектов частной формы собственности, в том числе 4 средних предприятий. Наибольшую долю рынка занимают АО «Хакаснефтепродукт ВНК», ООО «Газпромнефть» (2 АЗС),  ООО «Сибнефть», АЗС «Эверест», ООО «Стандарт». </w:t>
            </w:r>
          </w:p>
          <w:p w:rsidR="00600C93" w:rsidRPr="006C2639" w:rsidRDefault="00600C93" w:rsidP="004E12E2">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За  2023 год на рынке нефтепродуктов организациями частной формы собственности реализовано 10,7 тыс. тонн топлива (в 2022г. – 10,1 тыс. тонн). Согласно данным Красноярскстата средние потребительские цены в 2023 году составили: на бензин автомобильный 48,80 рублей за литр, дизельное топливо  61,7 рублей за литр.</w:t>
            </w:r>
          </w:p>
          <w:p w:rsidR="00600C93" w:rsidRPr="006C2639" w:rsidRDefault="00600C93" w:rsidP="004E12E2">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Администрацией Усть-Абаканского района проводится мониторинг количества автозаправочных станций, осуществляющих розничную реализацию бензинов автомобильных и дизельного топлива на территории Усть-Абаканского района по состоянию на 1 января каждого года.</w:t>
            </w:r>
          </w:p>
        </w:tc>
      </w:tr>
      <w:tr w:rsidR="00AF2E77" w:rsidRPr="006C2639" w:rsidTr="00600C93">
        <w:tc>
          <w:tcPr>
            <w:tcW w:w="567" w:type="dxa"/>
          </w:tcPr>
          <w:p w:rsidR="00AF2E77" w:rsidRPr="006C2639" w:rsidRDefault="00AF2E77" w:rsidP="004E12E2">
            <w:pPr>
              <w:shd w:val="clear" w:color="auto" w:fill="FFFFFF"/>
              <w:spacing w:after="0"/>
              <w:rPr>
                <w:rFonts w:ascii="Times New Roman" w:hAnsi="Times New Roman" w:cs="Times New Roman"/>
                <w:color w:val="1A1A1A"/>
                <w:sz w:val="24"/>
                <w:szCs w:val="24"/>
              </w:rPr>
            </w:pPr>
            <w:r w:rsidRPr="006C2639">
              <w:rPr>
                <w:rFonts w:ascii="Times New Roman" w:hAnsi="Times New Roman" w:cs="Times New Roman"/>
                <w:color w:val="1A1A1A"/>
                <w:sz w:val="24"/>
                <w:szCs w:val="24"/>
              </w:rPr>
              <w:t>9.1</w:t>
            </w:r>
          </w:p>
        </w:tc>
        <w:tc>
          <w:tcPr>
            <w:tcW w:w="2834" w:type="dxa"/>
            <w:gridSpan w:val="3"/>
          </w:tcPr>
          <w:p w:rsidR="00AF2E77" w:rsidRPr="006C2639" w:rsidRDefault="00AF2E77"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Проведение  ежегодного мониторинга количества </w:t>
            </w:r>
            <w:r w:rsidRPr="006C2639">
              <w:rPr>
                <w:rFonts w:ascii="Times New Roman" w:hAnsi="Times New Roman" w:cs="Times New Roman"/>
                <w:sz w:val="24"/>
                <w:szCs w:val="24"/>
              </w:rPr>
              <w:t xml:space="preserve">(автозаправочных станций), </w:t>
            </w:r>
            <w:r w:rsidRPr="006C2639">
              <w:rPr>
                <w:rFonts w:ascii="Times New Roman" w:hAnsi="Times New Roman" w:cs="Times New Roman"/>
                <w:sz w:val="24"/>
                <w:szCs w:val="24"/>
              </w:rPr>
              <w:lastRenderedPageBreak/>
              <w:t>осуществляющих розничную реализацию бензинов автомобильных и дизельного топлива на территории Усть-Абаканского района</w:t>
            </w:r>
          </w:p>
        </w:tc>
        <w:tc>
          <w:tcPr>
            <w:tcW w:w="2284" w:type="dxa"/>
            <w:gridSpan w:val="2"/>
          </w:tcPr>
          <w:p w:rsidR="00AF2E77" w:rsidRPr="006C2639" w:rsidRDefault="00AF2E77"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lastRenderedPageBreak/>
              <w:t xml:space="preserve">Доля организаций частной формы собственности </w:t>
            </w:r>
            <w:r w:rsidRPr="006C2639">
              <w:rPr>
                <w:rFonts w:ascii="Times New Roman" w:hAnsi="Times New Roman" w:cs="Times New Roman"/>
                <w:sz w:val="24"/>
                <w:szCs w:val="24"/>
              </w:rPr>
              <w:t xml:space="preserve">осуществляющих </w:t>
            </w:r>
            <w:r w:rsidRPr="006C2639">
              <w:rPr>
                <w:rFonts w:ascii="Times New Roman" w:hAnsi="Times New Roman" w:cs="Times New Roman"/>
                <w:sz w:val="24"/>
                <w:szCs w:val="24"/>
              </w:rPr>
              <w:lastRenderedPageBreak/>
              <w:t xml:space="preserve">розничную реализацию </w:t>
            </w:r>
            <w:r w:rsidRPr="006C2639">
              <w:rPr>
                <w:rFonts w:ascii="Times New Roman" w:hAnsi="Times New Roman" w:cs="Times New Roman"/>
                <w:color w:val="1A1A1A"/>
                <w:sz w:val="24"/>
                <w:szCs w:val="24"/>
              </w:rPr>
              <w:t>моторным топливом, %</w:t>
            </w:r>
          </w:p>
        </w:tc>
        <w:tc>
          <w:tcPr>
            <w:tcW w:w="856" w:type="dxa"/>
            <w:gridSpan w:val="2"/>
          </w:tcPr>
          <w:p w:rsidR="00AF2E77" w:rsidRPr="006C2639" w:rsidRDefault="00AF2E77" w:rsidP="004E12E2">
            <w:pPr>
              <w:shd w:val="clear" w:color="auto" w:fill="FFFFFF"/>
              <w:spacing w:after="0"/>
              <w:jc w:val="center"/>
              <w:rPr>
                <w:rFonts w:ascii="Times New Roman" w:hAnsi="Times New Roman" w:cs="Times New Roman"/>
                <w:i/>
                <w:color w:val="1A1A1A"/>
                <w:sz w:val="24"/>
                <w:szCs w:val="24"/>
              </w:rPr>
            </w:pPr>
            <w:r w:rsidRPr="006C2639">
              <w:rPr>
                <w:rFonts w:ascii="Times New Roman" w:hAnsi="Times New Roman" w:cs="Times New Roman"/>
                <w:i/>
                <w:color w:val="1A1A1A"/>
                <w:sz w:val="24"/>
                <w:szCs w:val="24"/>
              </w:rPr>
              <w:lastRenderedPageBreak/>
              <w:t>-</w:t>
            </w:r>
          </w:p>
        </w:tc>
        <w:tc>
          <w:tcPr>
            <w:tcW w:w="851" w:type="dxa"/>
            <w:gridSpan w:val="2"/>
          </w:tcPr>
          <w:p w:rsidR="00AF2E77" w:rsidRPr="006C2639" w:rsidRDefault="00AF2E77" w:rsidP="004E12E2">
            <w:pPr>
              <w:shd w:val="clear" w:color="auto" w:fill="FFFFFF"/>
              <w:spacing w:after="0"/>
              <w:jc w:val="center"/>
              <w:rPr>
                <w:rFonts w:ascii="Times New Roman" w:hAnsi="Times New Roman" w:cs="Times New Roman"/>
                <w:i/>
                <w:color w:val="1A1A1A"/>
                <w:sz w:val="24"/>
                <w:szCs w:val="24"/>
              </w:rPr>
            </w:pPr>
            <w:r w:rsidRPr="006C2639">
              <w:rPr>
                <w:rFonts w:ascii="Times New Roman" w:hAnsi="Times New Roman" w:cs="Times New Roman"/>
                <w:i/>
                <w:color w:val="1A1A1A"/>
                <w:sz w:val="24"/>
                <w:szCs w:val="24"/>
              </w:rPr>
              <w:t>-</w:t>
            </w:r>
          </w:p>
        </w:tc>
        <w:tc>
          <w:tcPr>
            <w:tcW w:w="850" w:type="dxa"/>
            <w:gridSpan w:val="2"/>
            <w:shd w:val="clear" w:color="auto" w:fill="auto"/>
          </w:tcPr>
          <w:p w:rsidR="00AF2E77" w:rsidRPr="006C2639" w:rsidRDefault="00AF2E77" w:rsidP="004E12E2">
            <w:pPr>
              <w:shd w:val="clear" w:color="auto" w:fill="FFFFFF"/>
              <w:spacing w:after="0"/>
              <w:jc w:val="center"/>
              <w:rPr>
                <w:rFonts w:ascii="Times New Roman" w:hAnsi="Times New Roman" w:cs="Times New Roman"/>
                <w:i/>
                <w:color w:val="1A1A1A"/>
                <w:sz w:val="24"/>
                <w:szCs w:val="24"/>
              </w:rPr>
            </w:pPr>
            <w:r w:rsidRPr="006C2639">
              <w:rPr>
                <w:rFonts w:ascii="Times New Roman" w:hAnsi="Times New Roman" w:cs="Times New Roman"/>
                <w:i/>
                <w:color w:val="1A1A1A"/>
                <w:sz w:val="24"/>
                <w:szCs w:val="24"/>
              </w:rPr>
              <w:t>-</w:t>
            </w:r>
          </w:p>
        </w:tc>
        <w:tc>
          <w:tcPr>
            <w:tcW w:w="851" w:type="dxa"/>
            <w:gridSpan w:val="4"/>
            <w:shd w:val="clear" w:color="auto" w:fill="auto"/>
          </w:tcPr>
          <w:p w:rsidR="00AF2E77" w:rsidRPr="006C2639" w:rsidRDefault="00AF2E77" w:rsidP="004E12E2">
            <w:pPr>
              <w:shd w:val="clear" w:color="auto" w:fill="FFFFFF"/>
              <w:spacing w:after="0"/>
              <w:jc w:val="center"/>
              <w:rPr>
                <w:rFonts w:ascii="Times New Roman" w:hAnsi="Times New Roman" w:cs="Times New Roman"/>
                <w:i/>
                <w:color w:val="1A1A1A"/>
                <w:sz w:val="24"/>
                <w:szCs w:val="24"/>
              </w:rPr>
            </w:pPr>
            <w:r w:rsidRPr="006C2639">
              <w:rPr>
                <w:rFonts w:ascii="Times New Roman" w:hAnsi="Times New Roman" w:cs="Times New Roman"/>
                <w:i/>
                <w:color w:val="1A1A1A"/>
                <w:sz w:val="24"/>
                <w:szCs w:val="24"/>
              </w:rPr>
              <w:t>-</w:t>
            </w:r>
          </w:p>
        </w:tc>
        <w:tc>
          <w:tcPr>
            <w:tcW w:w="709" w:type="dxa"/>
            <w:gridSpan w:val="2"/>
            <w:shd w:val="clear" w:color="auto" w:fill="auto"/>
          </w:tcPr>
          <w:p w:rsidR="00AF2E77" w:rsidRPr="006C2639" w:rsidRDefault="00AF2E77" w:rsidP="004E12E2">
            <w:pPr>
              <w:shd w:val="clear" w:color="auto" w:fill="FFFFFF"/>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100</w:t>
            </w:r>
          </w:p>
        </w:tc>
        <w:tc>
          <w:tcPr>
            <w:tcW w:w="855" w:type="dxa"/>
            <w:gridSpan w:val="3"/>
            <w:shd w:val="clear" w:color="auto" w:fill="auto"/>
          </w:tcPr>
          <w:p w:rsidR="00AF2E77" w:rsidRPr="006C2639" w:rsidRDefault="00AF2E77" w:rsidP="004E12E2">
            <w:pPr>
              <w:shd w:val="clear" w:color="auto" w:fill="FFFFFF"/>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100</w:t>
            </w:r>
          </w:p>
        </w:tc>
        <w:tc>
          <w:tcPr>
            <w:tcW w:w="2406" w:type="dxa"/>
            <w:gridSpan w:val="3"/>
            <w:shd w:val="clear" w:color="auto" w:fill="auto"/>
          </w:tcPr>
          <w:p w:rsidR="00AF2E77" w:rsidRPr="006C2639" w:rsidRDefault="00AF2E77"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sz w:val="24"/>
                <w:szCs w:val="24"/>
              </w:rPr>
              <w:t xml:space="preserve">Поддержание доли организаций (точек продаж) частной формы </w:t>
            </w:r>
            <w:r w:rsidRPr="006C2639">
              <w:rPr>
                <w:rFonts w:ascii="Times New Roman" w:hAnsi="Times New Roman" w:cs="Times New Roman"/>
                <w:sz w:val="24"/>
                <w:szCs w:val="24"/>
              </w:rPr>
              <w:lastRenderedPageBreak/>
              <w:t xml:space="preserve">собственности осуществляющих розничную </w:t>
            </w:r>
            <w:r w:rsidRPr="006C2639">
              <w:rPr>
                <w:rFonts w:ascii="Times New Roman" w:hAnsi="Times New Roman" w:cs="Times New Roman"/>
                <w:color w:val="1A1A1A"/>
                <w:sz w:val="24"/>
                <w:szCs w:val="24"/>
              </w:rPr>
              <w:t>торговлю моторным топливом</w:t>
            </w:r>
          </w:p>
          <w:p w:rsidR="00AF2E77" w:rsidRPr="006C2639" w:rsidRDefault="00AF2E77" w:rsidP="004E12E2">
            <w:pPr>
              <w:shd w:val="clear" w:color="auto" w:fill="FFFFFF"/>
              <w:spacing w:after="0"/>
              <w:jc w:val="both"/>
              <w:rPr>
                <w:rFonts w:ascii="Times New Roman" w:hAnsi="Times New Roman" w:cs="Times New Roman"/>
                <w:i/>
                <w:color w:val="1A1A1A"/>
                <w:sz w:val="24"/>
                <w:szCs w:val="24"/>
                <w:u w:val="single"/>
              </w:rPr>
            </w:pPr>
          </w:p>
        </w:tc>
        <w:tc>
          <w:tcPr>
            <w:tcW w:w="1538" w:type="dxa"/>
            <w:gridSpan w:val="3"/>
            <w:shd w:val="clear" w:color="auto" w:fill="auto"/>
          </w:tcPr>
          <w:p w:rsidR="006E27BD" w:rsidRPr="006C2639" w:rsidRDefault="006E27BD"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lastRenderedPageBreak/>
              <w:t xml:space="preserve">Управление финансов и экономики Администра </w:t>
            </w:r>
            <w:r w:rsidRPr="006C2639">
              <w:rPr>
                <w:rFonts w:ascii="Times New Roman" w:hAnsi="Times New Roman" w:cs="Times New Roman"/>
                <w:sz w:val="24"/>
                <w:szCs w:val="24"/>
              </w:rPr>
              <w:lastRenderedPageBreak/>
              <w:t>ции Усть-Абаканского района Республики Хакасия</w:t>
            </w:r>
          </w:p>
          <w:p w:rsidR="00AF2E77" w:rsidRPr="006C2639" w:rsidRDefault="00AF2E77" w:rsidP="004E12E2">
            <w:pPr>
              <w:spacing w:after="0"/>
              <w:jc w:val="both"/>
              <w:rPr>
                <w:rFonts w:ascii="Times New Roman" w:hAnsi="Times New Roman" w:cs="Times New Roman"/>
                <w:color w:val="1A1A1A"/>
                <w:sz w:val="24"/>
                <w:szCs w:val="24"/>
              </w:rPr>
            </w:pPr>
          </w:p>
        </w:tc>
      </w:tr>
      <w:tr w:rsidR="00600C93" w:rsidRPr="006C2639" w:rsidTr="00600C93">
        <w:tc>
          <w:tcPr>
            <w:tcW w:w="14601" w:type="dxa"/>
            <w:gridSpan w:val="27"/>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color w:val="1A1A1A"/>
                <w:sz w:val="24"/>
                <w:szCs w:val="24"/>
              </w:rPr>
              <w:lastRenderedPageBreak/>
              <w:t>10. Рынок  ресурсоснабжающих организаций в сфере газоснабжения</w:t>
            </w:r>
          </w:p>
        </w:tc>
      </w:tr>
      <w:tr w:rsidR="00600C93" w:rsidRPr="006C2639" w:rsidTr="00600C93">
        <w:tc>
          <w:tcPr>
            <w:tcW w:w="14601" w:type="dxa"/>
            <w:gridSpan w:val="27"/>
          </w:tcPr>
          <w:p w:rsidR="00600C93" w:rsidRPr="006C2639" w:rsidRDefault="00600C93" w:rsidP="004E12E2">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Исходная (фактическая информация):  </w:t>
            </w:r>
            <w:r w:rsidRPr="006C2639">
              <w:rPr>
                <w:rFonts w:ascii="Times New Roman" w:hAnsi="Times New Roman" w:cs="Times New Roman"/>
                <w:color w:val="1A1A1A"/>
                <w:sz w:val="24"/>
                <w:szCs w:val="24"/>
              </w:rPr>
              <w:t xml:space="preserve">На территории Усть-Абаканского района </w:t>
            </w:r>
            <w:r w:rsidRPr="006C2639">
              <w:rPr>
                <w:rFonts w:ascii="Times New Roman" w:hAnsi="Times New Roman" w:cs="Times New Roman"/>
                <w:sz w:val="24"/>
                <w:szCs w:val="24"/>
              </w:rPr>
              <w:t>услуги по предоставлению населению Усть-Абаканского района сжиженного углеводородного газа, в том числе в баллонах оказывают две ресурсоснабжающих организации.  Для бесперебойного обеспечения населения Усть-Абаканского района</w:t>
            </w:r>
            <w:r w:rsidRPr="006C2639">
              <w:rPr>
                <w:rFonts w:ascii="Times New Roman" w:hAnsi="Times New Roman" w:cs="Times New Roman"/>
                <w:bCs/>
                <w:color w:val="333333"/>
                <w:sz w:val="24"/>
                <w:szCs w:val="24"/>
              </w:rPr>
              <w:t xml:space="preserve"> сжиженным</w:t>
            </w:r>
            <w:r w:rsidRPr="006C2639">
              <w:rPr>
                <w:rFonts w:ascii="Times New Roman" w:hAnsi="Times New Roman" w:cs="Times New Roman"/>
                <w:color w:val="333333"/>
                <w:sz w:val="24"/>
                <w:szCs w:val="24"/>
              </w:rPr>
              <w:t> </w:t>
            </w:r>
            <w:r w:rsidRPr="006C2639">
              <w:rPr>
                <w:rFonts w:ascii="Times New Roman" w:hAnsi="Times New Roman" w:cs="Times New Roman"/>
                <w:bCs/>
                <w:color w:val="333333"/>
                <w:sz w:val="24"/>
                <w:szCs w:val="24"/>
              </w:rPr>
              <w:t xml:space="preserve">газом </w:t>
            </w:r>
            <w:r w:rsidRPr="006C2639">
              <w:rPr>
                <w:rFonts w:ascii="Times New Roman" w:hAnsi="Times New Roman" w:cs="Times New Roman"/>
                <w:color w:val="333333"/>
                <w:sz w:val="24"/>
                <w:szCs w:val="24"/>
              </w:rPr>
              <w:t xml:space="preserve">из групповых </w:t>
            </w:r>
            <w:r w:rsidRPr="006C2639">
              <w:rPr>
                <w:rFonts w:ascii="Times New Roman" w:hAnsi="Times New Roman" w:cs="Times New Roman"/>
                <w:sz w:val="24"/>
                <w:szCs w:val="24"/>
              </w:rPr>
              <w:t>газовых резервуарных установок в 2023г. предприятием  МП «БытСервис»</w:t>
            </w:r>
            <w:r w:rsidRPr="006C2639">
              <w:rPr>
                <w:rFonts w:ascii="Times New Roman" w:hAnsi="Times New Roman" w:cs="Times New Roman"/>
                <w:color w:val="FF0000"/>
                <w:sz w:val="24"/>
                <w:szCs w:val="24"/>
              </w:rPr>
              <w:t xml:space="preserve"> </w:t>
            </w:r>
            <w:r w:rsidRPr="006C2639">
              <w:rPr>
                <w:rFonts w:ascii="Times New Roman" w:hAnsi="Times New Roman" w:cs="Times New Roman"/>
                <w:sz w:val="24"/>
                <w:szCs w:val="24"/>
              </w:rPr>
              <w:t xml:space="preserve">  реализовано газа порядка 27,3 тыс.м³  (2022г.-29,8 тыс.м³).  ООО «Хакасская Газовая Компания»</w:t>
            </w:r>
            <w:r w:rsidR="00A75509" w:rsidRPr="006C2639">
              <w:rPr>
                <w:rFonts w:ascii="Times New Roman" w:hAnsi="Times New Roman" w:cs="Times New Roman"/>
                <w:sz w:val="24"/>
                <w:szCs w:val="24"/>
              </w:rPr>
              <w:t xml:space="preserve">, </w:t>
            </w:r>
            <w:r w:rsidRPr="006C2639">
              <w:rPr>
                <w:rFonts w:ascii="Times New Roman" w:hAnsi="Times New Roman" w:cs="Times New Roman"/>
                <w:sz w:val="24"/>
                <w:szCs w:val="24"/>
              </w:rPr>
              <w:t xml:space="preserve"> </w:t>
            </w:r>
            <w:r w:rsidR="00A75509" w:rsidRPr="006C2639">
              <w:rPr>
                <w:rFonts w:ascii="Times New Roman" w:eastAsia="Times New Roman" w:hAnsi="Times New Roman"/>
                <w:bCs/>
                <w:sz w:val="24"/>
                <w:szCs w:val="24"/>
              </w:rPr>
              <w:t>ООО Черногорск Газ</w:t>
            </w:r>
            <w:r w:rsidR="00A75509" w:rsidRPr="006C2639">
              <w:rPr>
                <w:rFonts w:ascii="Times New Roman" w:hAnsi="Times New Roman" w:cs="Times New Roman"/>
                <w:sz w:val="24"/>
                <w:szCs w:val="24"/>
              </w:rPr>
              <w:t xml:space="preserve"> реализую</w:t>
            </w:r>
            <w:r w:rsidRPr="006C2639">
              <w:rPr>
                <w:rFonts w:ascii="Times New Roman" w:hAnsi="Times New Roman" w:cs="Times New Roman"/>
                <w:sz w:val="24"/>
                <w:szCs w:val="24"/>
              </w:rPr>
              <w:t xml:space="preserve">т сжиженный углеводородный газ для населения в баллонах и  </w:t>
            </w:r>
            <w:r w:rsidRPr="006C2639">
              <w:rPr>
                <w:rFonts w:ascii="Times New Roman" w:hAnsi="Times New Roman" w:cs="Times New Roman"/>
                <w:sz w:val="24"/>
                <w:szCs w:val="24"/>
                <w:shd w:val="clear" w:color="auto" w:fill="FFFFFF"/>
              </w:rPr>
              <w:t>через собственную сеть АГЗС</w:t>
            </w:r>
            <w:r w:rsidR="00A75509" w:rsidRPr="006C2639">
              <w:rPr>
                <w:rFonts w:ascii="Times New Roman" w:hAnsi="Times New Roman" w:cs="Times New Roman"/>
                <w:sz w:val="24"/>
                <w:szCs w:val="24"/>
                <w:shd w:val="clear" w:color="auto" w:fill="FFFFFF"/>
              </w:rPr>
              <w:t xml:space="preserve">. </w:t>
            </w:r>
            <w:r w:rsidR="00A75509" w:rsidRPr="006C2639">
              <w:rPr>
                <w:rFonts w:ascii="Times New Roman" w:hAnsi="Times New Roman" w:cs="Times New Roman"/>
                <w:sz w:val="24"/>
                <w:szCs w:val="24"/>
              </w:rPr>
              <w:t xml:space="preserve"> </w:t>
            </w:r>
            <w:r w:rsidRPr="006C2639">
              <w:rPr>
                <w:rFonts w:ascii="Times New Roman" w:hAnsi="Times New Roman" w:cs="Times New Roman"/>
                <w:sz w:val="24"/>
                <w:szCs w:val="24"/>
              </w:rPr>
              <w:t xml:space="preserve">Предельные максимальные уровни розничных цен на сжиженный газ, реализуемый организациями населению для бытовых нужд, устанавливаются на основании Решения Государственного Комитета энергетики и тарифного регулирования Республики Хакасия.  </w:t>
            </w:r>
          </w:p>
        </w:tc>
      </w:tr>
      <w:tr w:rsidR="00600C93" w:rsidRPr="006C2639" w:rsidTr="00600C93">
        <w:tc>
          <w:tcPr>
            <w:tcW w:w="567" w:type="dxa"/>
          </w:tcPr>
          <w:p w:rsidR="00600C93" w:rsidRPr="006C2639" w:rsidRDefault="00600C93" w:rsidP="0027402E">
            <w:pPr>
              <w:spacing w:after="0"/>
              <w:ind w:left="-108" w:firstLine="108"/>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 10.1</w:t>
            </w:r>
          </w:p>
        </w:tc>
        <w:tc>
          <w:tcPr>
            <w:tcW w:w="2834" w:type="dxa"/>
            <w:gridSpan w:val="3"/>
          </w:tcPr>
          <w:p w:rsidR="00600C93" w:rsidRPr="006C2639" w:rsidRDefault="00600C93"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Проведение ежегодного мониторинга ресурсоснабжающих организаций в сфере газоснабжения</w:t>
            </w:r>
          </w:p>
        </w:tc>
        <w:tc>
          <w:tcPr>
            <w:tcW w:w="2251" w:type="dxa"/>
            <w:vMerge w:val="restart"/>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color w:val="1A1A1A"/>
                <w:sz w:val="24"/>
                <w:szCs w:val="24"/>
              </w:rPr>
              <w:t>Доля организаций частной формы собственности в сфере газоснабжения, %</w:t>
            </w:r>
          </w:p>
        </w:tc>
        <w:tc>
          <w:tcPr>
            <w:tcW w:w="856" w:type="dxa"/>
            <w:gridSpan w:val="2"/>
            <w:vMerge w:val="restart"/>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2"/>
            <w:vMerge w:val="restart"/>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0" w:type="dxa"/>
            <w:gridSpan w:val="2"/>
            <w:vMerge w:val="restart"/>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4"/>
            <w:vMerge w:val="restart"/>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709" w:type="dxa"/>
            <w:gridSpan w:val="2"/>
            <w:vMerge w:val="restart"/>
          </w:tcPr>
          <w:p w:rsidR="00600C93" w:rsidRPr="006C2639" w:rsidRDefault="002D3E8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66,7</w:t>
            </w:r>
          </w:p>
        </w:tc>
        <w:tc>
          <w:tcPr>
            <w:tcW w:w="860" w:type="dxa"/>
            <w:gridSpan w:val="2"/>
            <w:vMerge w:val="restart"/>
          </w:tcPr>
          <w:p w:rsidR="00600C93" w:rsidRPr="006C2639" w:rsidRDefault="002D3E87"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66,7</w:t>
            </w:r>
          </w:p>
        </w:tc>
        <w:tc>
          <w:tcPr>
            <w:tcW w:w="2406" w:type="dxa"/>
            <w:gridSpan w:val="3"/>
            <w:vMerge w:val="restart"/>
          </w:tcPr>
          <w:p w:rsidR="00600C93" w:rsidRPr="006C2639" w:rsidRDefault="00600C93" w:rsidP="004E12E2">
            <w:pPr>
              <w:spacing w:after="0"/>
              <w:jc w:val="both"/>
              <w:rPr>
                <w:rFonts w:ascii="Times New Roman" w:hAnsi="Times New Roman" w:cs="Times New Roman"/>
                <w:color w:val="1A1A1A"/>
                <w:sz w:val="24"/>
                <w:szCs w:val="24"/>
              </w:rPr>
            </w:pPr>
            <w:r w:rsidRPr="006C2639">
              <w:rPr>
                <w:rFonts w:ascii="Times New Roman" w:hAnsi="Times New Roman" w:cs="Times New Roman"/>
                <w:sz w:val="24"/>
                <w:szCs w:val="24"/>
              </w:rPr>
              <w:t>Поддержание доли присутствия  частного сектора в сфере  поставки сжиженного газа в баллонах</w:t>
            </w:r>
          </w:p>
        </w:tc>
        <w:tc>
          <w:tcPr>
            <w:tcW w:w="1566" w:type="dxa"/>
            <w:gridSpan w:val="5"/>
            <w:vMerge w:val="restart"/>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w:t>
            </w:r>
            <w:r w:rsidR="00AF2E77" w:rsidRPr="006C2639">
              <w:rPr>
                <w:rFonts w:ascii="Times New Roman" w:hAnsi="Times New Roman" w:cs="Times New Roman"/>
                <w:sz w:val="24"/>
                <w:szCs w:val="24"/>
              </w:rPr>
              <w:t>правление финансов и экономики А</w:t>
            </w:r>
            <w:r w:rsidRPr="006C2639">
              <w:rPr>
                <w:rFonts w:ascii="Times New Roman" w:hAnsi="Times New Roman" w:cs="Times New Roman"/>
                <w:sz w:val="24"/>
                <w:szCs w:val="24"/>
              </w:rPr>
              <w:t>дминистрации Усть-Абаканского района</w:t>
            </w:r>
            <w:r w:rsidR="001C0C75" w:rsidRPr="006C2639">
              <w:rPr>
                <w:rFonts w:ascii="Times New Roman" w:hAnsi="Times New Roman" w:cs="Times New Roman"/>
                <w:sz w:val="24"/>
                <w:szCs w:val="24"/>
              </w:rPr>
              <w:t xml:space="preserve"> Республики Хакасия</w:t>
            </w:r>
          </w:p>
          <w:p w:rsidR="00AF2E77" w:rsidRPr="006C2639" w:rsidRDefault="00AF2E77" w:rsidP="004E12E2">
            <w:pPr>
              <w:spacing w:after="0"/>
              <w:jc w:val="both"/>
              <w:rPr>
                <w:rFonts w:ascii="Times New Roman" w:hAnsi="Times New Roman" w:cs="Times New Roman"/>
                <w:color w:val="1A1A1A"/>
                <w:sz w:val="24"/>
                <w:szCs w:val="24"/>
              </w:rPr>
            </w:pPr>
          </w:p>
        </w:tc>
      </w:tr>
      <w:tr w:rsidR="00600C93" w:rsidRPr="006C2639" w:rsidTr="00600C93">
        <w:tc>
          <w:tcPr>
            <w:tcW w:w="567" w:type="dxa"/>
          </w:tcPr>
          <w:p w:rsidR="00600C93" w:rsidRPr="006C2639" w:rsidRDefault="00600C93" w:rsidP="0027402E">
            <w:pPr>
              <w:tabs>
                <w:tab w:val="left" w:pos="426"/>
              </w:tabs>
              <w:spacing w:after="0"/>
              <w:ind w:left="-108" w:firstLine="108"/>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 10.2</w:t>
            </w:r>
          </w:p>
        </w:tc>
        <w:tc>
          <w:tcPr>
            <w:tcW w:w="2834" w:type="dxa"/>
            <w:gridSpan w:val="3"/>
          </w:tcPr>
          <w:p w:rsidR="00600C93" w:rsidRPr="006C2639" w:rsidRDefault="00600C93" w:rsidP="004E12E2">
            <w:pPr>
              <w:spacing w:after="0"/>
              <w:rPr>
                <w:rFonts w:ascii="Times New Roman" w:hAnsi="Times New Roman" w:cs="Times New Roman"/>
                <w:color w:val="1A1A1A"/>
                <w:sz w:val="24"/>
                <w:szCs w:val="24"/>
              </w:rPr>
            </w:pPr>
            <w:r w:rsidRPr="006C2639">
              <w:rPr>
                <w:rFonts w:ascii="Times New Roman" w:hAnsi="Times New Roman" w:cs="Times New Roman"/>
                <w:sz w:val="24"/>
                <w:szCs w:val="24"/>
              </w:rPr>
              <w:t>Ведение реестра ресурсоснабжающих организаций в сфере газоснабжения</w:t>
            </w:r>
          </w:p>
        </w:tc>
        <w:tc>
          <w:tcPr>
            <w:tcW w:w="2251" w:type="dxa"/>
            <w:vMerge/>
          </w:tcPr>
          <w:p w:rsidR="00600C93" w:rsidRPr="006C2639" w:rsidRDefault="00600C93" w:rsidP="004E12E2">
            <w:pPr>
              <w:spacing w:after="0"/>
              <w:jc w:val="center"/>
              <w:rPr>
                <w:rFonts w:ascii="Times New Roman" w:hAnsi="Times New Roman" w:cs="Times New Roman"/>
                <w:sz w:val="24"/>
                <w:szCs w:val="24"/>
              </w:rPr>
            </w:pPr>
          </w:p>
        </w:tc>
        <w:tc>
          <w:tcPr>
            <w:tcW w:w="856" w:type="dxa"/>
            <w:gridSpan w:val="2"/>
            <w:vMerge/>
          </w:tcPr>
          <w:p w:rsidR="00600C93" w:rsidRPr="006C2639" w:rsidRDefault="00600C93" w:rsidP="004E12E2">
            <w:pPr>
              <w:spacing w:after="0"/>
              <w:jc w:val="center"/>
              <w:rPr>
                <w:rFonts w:ascii="Times New Roman" w:hAnsi="Times New Roman" w:cs="Times New Roman"/>
                <w:sz w:val="24"/>
                <w:szCs w:val="24"/>
              </w:rPr>
            </w:pPr>
          </w:p>
        </w:tc>
        <w:tc>
          <w:tcPr>
            <w:tcW w:w="851" w:type="dxa"/>
            <w:gridSpan w:val="2"/>
            <w:vMerge/>
          </w:tcPr>
          <w:p w:rsidR="00600C93" w:rsidRPr="006C2639" w:rsidRDefault="00600C93" w:rsidP="004E12E2">
            <w:pPr>
              <w:spacing w:after="0"/>
              <w:jc w:val="center"/>
              <w:rPr>
                <w:rFonts w:ascii="Times New Roman" w:hAnsi="Times New Roman" w:cs="Times New Roman"/>
                <w:sz w:val="24"/>
                <w:szCs w:val="24"/>
              </w:rPr>
            </w:pPr>
          </w:p>
        </w:tc>
        <w:tc>
          <w:tcPr>
            <w:tcW w:w="850" w:type="dxa"/>
            <w:gridSpan w:val="2"/>
            <w:vMerge/>
          </w:tcPr>
          <w:p w:rsidR="00600C93" w:rsidRPr="006C2639" w:rsidRDefault="00600C93" w:rsidP="004E12E2">
            <w:pPr>
              <w:spacing w:after="0"/>
              <w:jc w:val="center"/>
              <w:rPr>
                <w:rFonts w:ascii="Times New Roman" w:hAnsi="Times New Roman" w:cs="Times New Roman"/>
                <w:sz w:val="24"/>
                <w:szCs w:val="24"/>
              </w:rPr>
            </w:pPr>
          </w:p>
        </w:tc>
        <w:tc>
          <w:tcPr>
            <w:tcW w:w="851" w:type="dxa"/>
            <w:gridSpan w:val="4"/>
            <w:vMerge/>
          </w:tcPr>
          <w:p w:rsidR="00600C93" w:rsidRPr="006C2639" w:rsidRDefault="00600C93" w:rsidP="004E12E2">
            <w:pPr>
              <w:spacing w:after="0"/>
              <w:jc w:val="center"/>
              <w:rPr>
                <w:rFonts w:ascii="Times New Roman" w:hAnsi="Times New Roman" w:cs="Times New Roman"/>
                <w:sz w:val="24"/>
                <w:szCs w:val="24"/>
              </w:rPr>
            </w:pPr>
          </w:p>
        </w:tc>
        <w:tc>
          <w:tcPr>
            <w:tcW w:w="709" w:type="dxa"/>
            <w:gridSpan w:val="2"/>
            <w:vMerge/>
          </w:tcPr>
          <w:p w:rsidR="00600C93" w:rsidRPr="006C2639" w:rsidRDefault="00600C93" w:rsidP="004E12E2">
            <w:pPr>
              <w:spacing w:after="0"/>
              <w:jc w:val="center"/>
              <w:rPr>
                <w:rFonts w:ascii="Times New Roman" w:hAnsi="Times New Roman" w:cs="Times New Roman"/>
                <w:sz w:val="24"/>
                <w:szCs w:val="24"/>
              </w:rPr>
            </w:pPr>
          </w:p>
        </w:tc>
        <w:tc>
          <w:tcPr>
            <w:tcW w:w="860" w:type="dxa"/>
            <w:gridSpan w:val="2"/>
            <w:vMerge/>
          </w:tcPr>
          <w:p w:rsidR="00600C93" w:rsidRPr="006C2639" w:rsidRDefault="00600C93" w:rsidP="004E12E2">
            <w:pPr>
              <w:spacing w:after="0"/>
              <w:jc w:val="center"/>
              <w:rPr>
                <w:rFonts w:ascii="Times New Roman" w:hAnsi="Times New Roman" w:cs="Times New Roman"/>
                <w:sz w:val="24"/>
                <w:szCs w:val="24"/>
              </w:rPr>
            </w:pPr>
          </w:p>
        </w:tc>
        <w:tc>
          <w:tcPr>
            <w:tcW w:w="2406" w:type="dxa"/>
            <w:gridSpan w:val="3"/>
            <w:vMerge/>
          </w:tcPr>
          <w:p w:rsidR="00600C93" w:rsidRPr="006C2639" w:rsidRDefault="00600C93" w:rsidP="004E12E2">
            <w:pPr>
              <w:spacing w:after="0"/>
              <w:jc w:val="both"/>
              <w:rPr>
                <w:rFonts w:ascii="Times New Roman" w:hAnsi="Times New Roman" w:cs="Times New Roman"/>
                <w:sz w:val="24"/>
                <w:szCs w:val="24"/>
              </w:rPr>
            </w:pPr>
          </w:p>
        </w:tc>
        <w:tc>
          <w:tcPr>
            <w:tcW w:w="1566" w:type="dxa"/>
            <w:gridSpan w:val="5"/>
            <w:vMerge/>
          </w:tcPr>
          <w:p w:rsidR="00600C93" w:rsidRPr="006C2639" w:rsidRDefault="00600C93" w:rsidP="004E12E2">
            <w:pPr>
              <w:spacing w:after="0"/>
              <w:jc w:val="both"/>
              <w:rPr>
                <w:rFonts w:ascii="Times New Roman" w:hAnsi="Times New Roman" w:cs="Times New Roman"/>
                <w:sz w:val="24"/>
                <w:szCs w:val="24"/>
              </w:rPr>
            </w:pPr>
          </w:p>
        </w:tc>
      </w:tr>
      <w:tr w:rsidR="00600C93" w:rsidRPr="006C2639" w:rsidTr="00600C93">
        <w:tc>
          <w:tcPr>
            <w:tcW w:w="14601" w:type="dxa"/>
            <w:gridSpan w:val="27"/>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color w:val="1A1A1A"/>
                <w:sz w:val="24"/>
                <w:szCs w:val="24"/>
              </w:rPr>
              <w:t>11.  Рынок сферы общественного питания</w:t>
            </w:r>
          </w:p>
        </w:tc>
      </w:tr>
      <w:tr w:rsidR="00600C93" w:rsidRPr="006C2639" w:rsidTr="00600C93">
        <w:tc>
          <w:tcPr>
            <w:tcW w:w="14601" w:type="dxa"/>
            <w:gridSpan w:val="27"/>
          </w:tcPr>
          <w:p w:rsidR="00600C93" w:rsidRPr="006C2639" w:rsidRDefault="00600C93"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Исходная (фактическая информация):</w:t>
            </w:r>
            <w:r w:rsidRPr="006C2639">
              <w:rPr>
                <w:rFonts w:ascii="Times New Roman" w:hAnsi="Times New Roman" w:cs="Times New Roman"/>
                <w:color w:val="1A1A1A"/>
                <w:sz w:val="24"/>
                <w:szCs w:val="24"/>
              </w:rPr>
              <w:t xml:space="preserve"> Общественное питание является важным звеном в системе экономических и социальных мероприятий, направленных на повышение материального и культурного уровня жизни людей. Многие предприятия общественного питания являются чисто коммерческими, но наряду с этим развивается социальное питание: столовые при производственных предприятиях, школьные столовые, которые берут на себя задачи организации социального питания. Большое значение придается правильному и рациональному питанию учащихся. Так, </w:t>
            </w:r>
            <w:r w:rsidRPr="006C2639">
              <w:rPr>
                <w:rFonts w:ascii="Times New Roman" w:hAnsi="Times New Roman" w:cs="Times New Roman"/>
                <w:sz w:val="24"/>
                <w:szCs w:val="24"/>
              </w:rPr>
              <w:t xml:space="preserve"> по состоянию на 01.01.2024г. на территории Усть-Абаканского района функционирует 21 школьная столовая, 1 столовая «Хакасского политехнического колледжа». 16 общедоступных точек общественного питания, из них: 1 столовая на предприятии, 1 общедоступная столовая в с. Усть-Бюр,  6 кафе, 6 закусочных, 1 буфет, 1 точка быстрого </w:t>
            </w:r>
            <w:r w:rsidRPr="006C2639">
              <w:rPr>
                <w:rFonts w:ascii="Times New Roman" w:hAnsi="Times New Roman" w:cs="Times New Roman"/>
                <w:sz w:val="24"/>
                <w:szCs w:val="24"/>
              </w:rPr>
              <w:lastRenderedPageBreak/>
              <w:t>питания.  На предприятиях общественного питания 2056 посадочных мест, из них в школьных столовых 1764 места.</w:t>
            </w:r>
          </w:p>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Товарооборот общественного питания за 9 месяцев  2023 года в сопоставимых ценах составил 165,4 % к соответствующему периоду 2022 года. </w:t>
            </w:r>
          </w:p>
        </w:tc>
      </w:tr>
      <w:tr w:rsidR="00600C93" w:rsidRPr="006C2639" w:rsidTr="00600C93">
        <w:tc>
          <w:tcPr>
            <w:tcW w:w="567" w:type="dxa"/>
          </w:tcPr>
          <w:p w:rsidR="00600C93" w:rsidRPr="006C2639" w:rsidRDefault="00600C93" w:rsidP="0027402E">
            <w:pPr>
              <w:spacing w:after="0"/>
              <w:ind w:left="-108" w:right="-109"/>
              <w:rPr>
                <w:rFonts w:ascii="Times New Roman" w:hAnsi="Times New Roman" w:cs="Times New Roman"/>
                <w:sz w:val="24"/>
                <w:szCs w:val="24"/>
              </w:rPr>
            </w:pPr>
            <w:r w:rsidRPr="006C2639">
              <w:rPr>
                <w:rFonts w:ascii="Times New Roman" w:hAnsi="Times New Roman" w:cs="Times New Roman"/>
                <w:sz w:val="24"/>
                <w:szCs w:val="24"/>
              </w:rPr>
              <w:lastRenderedPageBreak/>
              <w:t>11.1</w:t>
            </w:r>
          </w:p>
        </w:tc>
        <w:tc>
          <w:tcPr>
            <w:tcW w:w="2834" w:type="dxa"/>
            <w:gridSpan w:val="3"/>
          </w:tcPr>
          <w:p w:rsidR="00600C93" w:rsidRPr="006C2639" w:rsidRDefault="00600C93" w:rsidP="004E12E2">
            <w:pPr>
              <w:shd w:val="clear" w:color="auto" w:fill="FFFFFF"/>
              <w:spacing w:after="0"/>
              <w:jc w:val="both"/>
              <w:rPr>
                <w:rFonts w:ascii="Times New Roman" w:hAnsi="Times New Roman" w:cs="Times New Roman"/>
                <w:color w:val="000000"/>
                <w:sz w:val="24"/>
                <w:szCs w:val="24"/>
              </w:rPr>
            </w:pPr>
            <w:r w:rsidRPr="006C2639">
              <w:rPr>
                <w:rFonts w:ascii="Times New Roman" w:hAnsi="Times New Roman" w:cs="Times New Roman"/>
                <w:color w:val="1A1A1A"/>
                <w:sz w:val="24"/>
                <w:szCs w:val="24"/>
              </w:rPr>
              <w:t>Проведение мониторинга количества организаций  в  сфере общественного</w:t>
            </w:r>
            <w:r w:rsidR="006E27BD" w:rsidRPr="006C2639">
              <w:rPr>
                <w:rFonts w:ascii="Times New Roman" w:hAnsi="Times New Roman" w:cs="Times New Roman"/>
                <w:color w:val="1A1A1A"/>
                <w:sz w:val="24"/>
                <w:szCs w:val="24"/>
              </w:rPr>
              <w:t xml:space="preserve"> </w:t>
            </w:r>
            <w:r w:rsidRPr="006C2639">
              <w:rPr>
                <w:rFonts w:ascii="Times New Roman" w:hAnsi="Times New Roman" w:cs="Times New Roman"/>
                <w:color w:val="1A1A1A"/>
                <w:sz w:val="24"/>
                <w:szCs w:val="24"/>
              </w:rPr>
              <w:t>питания</w:t>
            </w:r>
          </w:p>
        </w:tc>
        <w:tc>
          <w:tcPr>
            <w:tcW w:w="2251" w:type="dxa"/>
          </w:tcPr>
          <w:p w:rsidR="00600C93" w:rsidRPr="006C2639" w:rsidRDefault="00600C93"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Доля организаций частной формы </w:t>
            </w:r>
          </w:p>
          <w:p w:rsidR="00600C93" w:rsidRPr="006C2639" w:rsidRDefault="00600C93"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собственности в сфере общественного</w:t>
            </w:r>
          </w:p>
          <w:p w:rsidR="00600C93" w:rsidRPr="006C2639" w:rsidRDefault="00600C93" w:rsidP="004E12E2">
            <w:pPr>
              <w:shd w:val="clear" w:color="auto" w:fill="FFFFFF"/>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питания, % </w:t>
            </w:r>
          </w:p>
          <w:p w:rsidR="00600C93" w:rsidRPr="006C2639" w:rsidRDefault="00600C93" w:rsidP="004E12E2">
            <w:pPr>
              <w:spacing w:after="0"/>
              <w:jc w:val="both"/>
              <w:rPr>
                <w:rFonts w:ascii="Times New Roman" w:hAnsi="Times New Roman" w:cs="Times New Roman"/>
                <w:sz w:val="24"/>
                <w:szCs w:val="24"/>
              </w:rPr>
            </w:pP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4"/>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709" w:type="dxa"/>
            <w:gridSpan w:val="2"/>
          </w:tcPr>
          <w:p w:rsidR="00600C93" w:rsidRPr="006C2639" w:rsidRDefault="00600C93" w:rsidP="004E12E2">
            <w:pPr>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39,4</w:t>
            </w:r>
          </w:p>
        </w:tc>
        <w:tc>
          <w:tcPr>
            <w:tcW w:w="860" w:type="dxa"/>
            <w:gridSpan w:val="2"/>
          </w:tcPr>
          <w:p w:rsidR="00600C93" w:rsidRPr="006C2639" w:rsidRDefault="00600C93" w:rsidP="004E12E2">
            <w:pPr>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39,5</w:t>
            </w:r>
          </w:p>
        </w:tc>
        <w:tc>
          <w:tcPr>
            <w:tcW w:w="2413" w:type="dxa"/>
            <w:gridSpan w:val="4"/>
          </w:tcPr>
          <w:p w:rsidR="00600C93" w:rsidRPr="006C2639" w:rsidRDefault="00600C93" w:rsidP="004E12E2">
            <w:pPr>
              <w:spacing w:after="0"/>
              <w:jc w:val="both"/>
              <w:rPr>
                <w:rFonts w:ascii="Times New Roman" w:hAnsi="Times New Roman" w:cs="Times New Roman"/>
                <w:color w:val="1A1A1A"/>
                <w:sz w:val="24"/>
                <w:szCs w:val="24"/>
              </w:rPr>
            </w:pPr>
            <w:r w:rsidRPr="006C2639">
              <w:rPr>
                <w:rFonts w:ascii="Times New Roman" w:hAnsi="Times New Roman" w:cs="Times New Roman"/>
                <w:sz w:val="24"/>
                <w:szCs w:val="24"/>
              </w:rPr>
              <w:t>Поддержание доли присутствия  частного сектора в сфере  общественного питания</w:t>
            </w:r>
          </w:p>
        </w:tc>
        <w:tc>
          <w:tcPr>
            <w:tcW w:w="1559" w:type="dxa"/>
            <w:gridSpan w:val="4"/>
          </w:tcPr>
          <w:p w:rsidR="006E27BD" w:rsidRPr="006C2639" w:rsidRDefault="006E27BD"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финансов и экономики Администра ции Усть-Абаканского района Республики Хакасия</w:t>
            </w:r>
          </w:p>
          <w:p w:rsidR="00600C93" w:rsidRPr="006C2639" w:rsidRDefault="00600C93" w:rsidP="004E12E2">
            <w:pPr>
              <w:spacing w:after="0"/>
              <w:jc w:val="both"/>
              <w:rPr>
                <w:rFonts w:ascii="Times New Roman" w:hAnsi="Times New Roman" w:cs="Times New Roman"/>
                <w:color w:val="1A1A1A"/>
                <w:sz w:val="24"/>
                <w:szCs w:val="24"/>
              </w:rPr>
            </w:pPr>
          </w:p>
        </w:tc>
      </w:tr>
      <w:tr w:rsidR="00600C93" w:rsidRPr="006C2639" w:rsidTr="00600C93">
        <w:tc>
          <w:tcPr>
            <w:tcW w:w="14601" w:type="dxa"/>
            <w:gridSpan w:val="27"/>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color w:val="1A1A1A"/>
                <w:sz w:val="24"/>
                <w:szCs w:val="24"/>
                <w:shd w:val="clear" w:color="auto" w:fill="FFFFFF"/>
              </w:rPr>
              <w:t>12. Рынок оказания услуг по ремонту автотранспортных средств</w:t>
            </w:r>
          </w:p>
        </w:tc>
      </w:tr>
      <w:tr w:rsidR="00600C93" w:rsidRPr="006C2639" w:rsidTr="00600C93">
        <w:tc>
          <w:tcPr>
            <w:tcW w:w="14601" w:type="dxa"/>
            <w:gridSpan w:val="27"/>
          </w:tcPr>
          <w:p w:rsidR="00600C93" w:rsidRPr="006C2639" w:rsidRDefault="00600C93"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Исходная (фактическая информация):  </w:t>
            </w:r>
            <w:r w:rsidRPr="006C2639">
              <w:rPr>
                <w:rFonts w:ascii="Times New Roman" w:hAnsi="Times New Roman" w:cs="Times New Roman"/>
                <w:color w:val="1A1A1A"/>
                <w:sz w:val="24"/>
                <w:szCs w:val="24"/>
              </w:rPr>
              <w:t xml:space="preserve">На территории муниципального образования Усть-Абаканский район в сфере ремонта автотранспортных средств осуществляют деятельность хозяйствующие субъекты только частной формы собственности. По состоянию на 01.01.2024 года в сфере ремонта автотранспортных средств осуществляют деятельность 12 хозяйствующих субъектов. </w:t>
            </w:r>
            <w:r w:rsidRPr="006C2639">
              <w:rPr>
                <w:rFonts w:ascii="Times New Roman" w:hAnsi="Times New Roman" w:cs="Times New Roman"/>
                <w:sz w:val="24"/>
                <w:szCs w:val="24"/>
              </w:rPr>
              <w:t>Организации находятся на территории рп. Усть-Абакан – 6 единиц, на территории Калининского сельсовета – 6 единиц. Около 40% автолюбителей пользуются услугами данного вида  деятельности в автосервисах,  расположенных в прилегающих городах: Абакан и Черногорск.</w:t>
            </w:r>
          </w:p>
        </w:tc>
      </w:tr>
      <w:tr w:rsidR="00600C93" w:rsidRPr="006C2639" w:rsidTr="00600C93">
        <w:tc>
          <w:tcPr>
            <w:tcW w:w="567" w:type="dxa"/>
          </w:tcPr>
          <w:p w:rsidR="00600C93" w:rsidRPr="006C2639" w:rsidRDefault="00600C93" w:rsidP="0027402E">
            <w:pPr>
              <w:tabs>
                <w:tab w:val="left" w:pos="426"/>
              </w:tabs>
              <w:spacing w:after="0"/>
              <w:ind w:left="-108" w:firstLine="108"/>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  12.1</w:t>
            </w:r>
          </w:p>
        </w:tc>
        <w:tc>
          <w:tcPr>
            <w:tcW w:w="2834" w:type="dxa"/>
            <w:gridSpan w:val="3"/>
          </w:tcPr>
          <w:p w:rsidR="00600C93" w:rsidRPr="006C2639" w:rsidRDefault="00600C93" w:rsidP="00300D5D">
            <w:pPr>
              <w:spacing w:after="0" w:line="240" w:lineRule="auto"/>
              <w:jc w:val="both"/>
              <w:rPr>
                <w:rFonts w:ascii="Times New Roman" w:hAnsi="Times New Roman" w:cs="Times New Roman"/>
                <w:sz w:val="24"/>
                <w:szCs w:val="24"/>
              </w:rPr>
            </w:pPr>
            <w:r w:rsidRPr="006C2639">
              <w:rPr>
                <w:rFonts w:ascii="Times New Roman" w:hAnsi="Times New Roman" w:cs="Times New Roman"/>
                <w:color w:val="1A1A1A"/>
                <w:sz w:val="24"/>
                <w:szCs w:val="24"/>
              </w:rPr>
              <w:t xml:space="preserve">Проведение мониторинга организаций, осуществляющих услуги  </w:t>
            </w:r>
            <w:r w:rsidRPr="006C2639">
              <w:rPr>
                <w:rFonts w:ascii="Times New Roman" w:hAnsi="Times New Roman" w:cs="Times New Roman"/>
                <w:color w:val="1A1A1A"/>
                <w:sz w:val="24"/>
                <w:szCs w:val="24"/>
                <w:shd w:val="clear" w:color="auto" w:fill="FFFFFF"/>
              </w:rPr>
              <w:t>по ремонту автотранспортных средств</w:t>
            </w:r>
            <w:r w:rsidRPr="006C2639">
              <w:rPr>
                <w:rFonts w:ascii="Times New Roman" w:hAnsi="Times New Roman" w:cs="Times New Roman"/>
                <w:sz w:val="24"/>
                <w:szCs w:val="24"/>
              </w:rPr>
              <w:t xml:space="preserve"> </w:t>
            </w:r>
          </w:p>
        </w:tc>
        <w:tc>
          <w:tcPr>
            <w:tcW w:w="2251" w:type="dxa"/>
          </w:tcPr>
          <w:p w:rsidR="00600C93" w:rsidRPr="006C2639" w:rsidRDefault="00600C93" w:rsidP="00300D5D">
            <w:pPr>
              <w:spacing w:after="0" w:line="240" w:lineRule="auto"/>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Доля организаций частной формы собственности осуществляющих услуги  </w:t>
            </w:r>
            <w:r w:rsidRPr="006C2639">
              <w:rPr>
                <w:rFonts w:ascii="Times New Roman" w:hAnsi="Times New Roman" w:cs="Times New Roman"/>
                <w:color w:val="1A1A1A"/>
                <w:sz w:val="24"/>
                <w:szCs w:val="24"/>
                <w:shd w:val="clear" w:color="auto" w:fill="FFFFFF"/>
              </w:rPr>
              <w:t>по ремонту автотранспортных средств</w:t>
            </w:r>
            <w:r w:rsidRPr="006C2639">
              <w:rPr>
                <w:rFonts w:ascii="Times New Roman" w:hAnsi="Times New Roman" w:cs="Times New Roman"/>
                <w:color w:val="1A1A1A"/>
                <w:sz w:val="24"/>
                <w:szCs w:val="24"/>
              </w:rPr>
              <w:t>, %</w:t>
            </w:r>
          </w:p>
        </w:tc>
        <w:tc>
          <w:tcPr>
            <w:tcW w:w="856" w:type="dxa"/>
            <w:gridSpan w:val="2"/>
          </w:tcPr>
          <w:p w:rsidR="00600C93" w:rsidRPr="006C2639" w:rsidRDefault="00600C93" w:rsidP="004E12E2">
            <w:pPr>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w:t>
            </w:r>
          </w:p>
        </w:tc>
        <w:tc>
          <w:tcPr>
            <w:tcW w:w="851" w:type="dxa"/>
            <w:gridSpan w:val="2"/>
          </w:tcPr>
          <w:p w:rsidR="00600C93" w:rsidRPr="006C2639" w:rsidRDefault="00600C93" w:rsidP="004E12E2">
            <w:pPr>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w:t>
            </w:r>
          </w:p>
        </w:tc>
        <w:tc>
          <w:tcPr>
            <w:tcW w:w="850" w:type="dxa"/>
            <w:gridSpan w:val="2"/>
          </w:tcPr>
          <w:p w:rsidR="00600C93" w:rsidRPr="006C2639" w:rsidRDefault="00600C93" w:rsidP="004E12E2">
            <w:pPr>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w:t>
            </w:r>
          </w:p>
        </w:tc>
        <w:tc>
          <w:tcPr>
            <w:tcW w:w="722" w:type="dxa"/>
            <w:gridSpan w:val="3"/>
          </w:tcPr>
          <w:p w:rsidR="00600C93" w:rsidRPr="006C2639" w:rsidRDefault="00600C93" w:rsidP="004E12E2">
            <w:pPr>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w:t>
            </w:r>
          </w:p>
        </w:tc>
        <w:tc>
          <w:tcPr>
            <w:tcW w:w="838" w:type="dxa"/>
            <w:gridSpan w:val="3"/>
          </w:tcPr>
          <w:p w:rsidR="00600C93" w:rsidRPr="006C2639" w:rsidRDefault="00600C93" w:rsidP="004E12E2">
            <w:pPr>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100</w:t>
            </w:r>
          </w:p>
        </w:tc>
        <w:tc>
          <w:tcPr>
            <w:tcW w:w="878" w:type="dxa"/>
            <w:gridSpan w:val="3"/>
          </w:tcPr>
          <w:p w:rsidR="00600C93" w:rsidRPr="006C2639" w:rsidRDefault="00600C93" w:rsidP="004E12E2">
            <w:pPr>
              <w:spacing w:after="0"/>
              <w:jc w:val="center"/>
              <w:rPr>
                <w:rFonts w:ascii="Times New Roman" w:hAnsi="Times New Roman" w:cs="Times New Roman"/>
                <w:color w:val="1A1A1A"/>
                <w:sz w:val="24"/>
                <w:szCs w:val="24"/>
              </w:rPr>
            </w:pPr>
            <w:r w:rsidRPr="006C2639">
              <w:rPr>
                <w:rFonts w:ascii="Times New Roman" w:hAnsi="Times New Roman" w:cs="Times New Roman"/>
                <w:color w:val="1A1A1A"/>
                <w:sz w:val="24"/>
                <w:szCs w:val="24"/>
              </w:rPr>
              <w:t>100</w:t>
            </w:r>
          </w:p>
        </w:tc>
        <w:tc>
          <w:tcPr>
            <w:tcW w:w="2422" w:type="dxa"/>
            <w:gridSpan w:val="5"/>
          </w:tcPr>
          <w:p w:rsidR="00600C93" w:rsidRPr="006C2639" w:rsidRDefault="00600C93" w:rsidP="004E12E2">
            <w:pPr>
              <w:spacing w:after="0"/>
              <w:jc w:val="both"/>
              <w:rPr>
                <w:rFonts w:ascii="Times New Roman" w:hAnsi="Times New Roman" w:cs="Times New Roman"/>
                <w:color w:val="1A1A1A"/>
                <w:sz w:val="24"/>
                <w:szCs w:val="24"/>
              </w:rPr>
            </w:pPr>
            <w:r w:rsidRPr="006C2639">
              <w:rPr>
                <w:rFonts w:ascii="Times New Roman" w:hAnsi="Times New Roman" w:cs="Times New Roman"/>
                <w:sz w:val="24"/>
                <w:szCs w:val="24"/>
              </w:rPr>
              <w:t>Поддержание доли организаций (точек продаж) частной формы собственности в сфере оказания услуг</w:t>
            </w:r>
            <w:r w:rsidRPr="006C2639">
              <w:rPr>
                <w:rFonts w:ascii="Times New Roman" w:hAnsi="Times New Roman" w:cs="Times New Roman"/>
                <w:color w:val="1A1A1A"/>
                <w:sz w:val="24"/>
                <w:szCs w:val="24"/>
                <w:shd w:val="clear" w:color="auto" w:fill="FFFFFF"/>
              </w:rPr>
              <w:t xml:space="preserve"> по ремонту автотранспортных средств</w:t>
            </w:r>
          </w:p>
        </w:tc>
        <w:tc>
          <w:tcPr>
            <w:tcW w:w="1532" w:type="dxa"/>
            <w:gridSpan w:val="2"/>
          </w:tcPr>
          <w:p w:rsidR="00600C93" w:rsidRPr="006C2639" w:rsidRDefault="006E27BD" w:rsidP="004E12E2">
            <w:pPr>
              <w:spacing w:after="0"/>
              <w:jc w:val="both"/>
              <w:rPr>
                <w:rFonts w:ascii="Times New Roman" w:hAnsi="Times New Roman" w:cs="Times New Roman"/>
                <w:color w:val="1A1A1A"/>
                <w:sz w:val="24"/>
                <w:szCs w:val="24"/>
              </w:rPr>
            </w:pPr>
            <w:r w:rsidRPr="006C2639">
              <w:rPr>
                <w:rFonts w:ascii="Times New Roman" w:hAnsi="Times New Roman" w:cs="Times New Roman"/>
                <w:sz w:val="24"/>
                <w:szCs w:val="24"/>
              </w:rPr>
              <w:t>Управление финансов и экономики Администра ции Усть-Абаканского района Республики Хакасия</w:t>
            </w:r>
          </w:p>
        </w:tc>
      </w:tr>
      <w:tr w:rsidR="00600C93" w:rsidRPr="006C2639" w:rsidTr="00600C93">
        <w:tc>
          <w:tcPr>
            <w:tcW w:w="14601" w:type="dxa"/>
            <w:gridSpan w:val="27"/>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color w:val="1A1A1A"/>
                <w:sz w:val="24"/>
                <w:szCs w:val="24"/>
              </w:rPr>
              <w:t>13. Рынок розничной торговли</w:t>
            </w:r>
          </w:p>
        </w:tc>
      </w:tr>
      <w:tr w:rsidR="00600C93" w:rsidRPr="006C2639" w:rsidTr="00600C93">
        <w:tc>
          <w:tcPr>
            <w:tcW w:w="14601" w:type="dxa"/>
            <w:gridSpan w:val="27"/>
            <w:shd w:val="clear" w:color="auto" w:fill="FFFFFF" w:themeFill="background1"/>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Исходная (фактическая информация): По предварительным данным на 01.01.2024г. инфраструктура потребительского рынка муниципального образования Усть-Абаканский район представлена предприятиями различных типов, видов, форм и включает:  234 действующих стационарных торговых объектов, в том числе: 45 продовольственных магазинов; 57 непродовольственных;  114 магазинов </w:t>
            </w:r>
            <w:r w:rsidRPr="006C2639">
              <w:rPr>
                <w:rFonts w:ascii="Times New Roman" w:hAnsi="Times New Roman" w:cs="Times New Roman"/>
                <w:sz w:val="24"/>
                <w:szCs w:val="24"/>
              </w:rPr>
              <w:lastRenderedPageBreak/>
              <w:t xml:space="preserve">со смешанным ассортиментом, количество нестационарных торговых объектов (ларьков, павильонов)  - 18. Суммарные торговые площади в стационарной торговой сети  составляют 21 189,7 м2, площадь нестационарных торговых объектов составляет  325 м2.  Обеспеченность населения площадью торговых объектов, м2 (в расчете на 1000 человек) составляет 453,9 м2. Фактическая обеспеченность превышает утверждённый норматив  на  66,9 %. </w:t>
            </w:r>
          </w:p>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За 9 месяцев 2023 года предприятиями торговли всех форм собственности, расположенными на территории муниципального района, реализовано потребительских товаров на сумму 2400,3 млн. руб., что в сопоставимых ценах  составляет 112,0%  к  9 мес.  2022 года. </w:t>
            </w:r>
          </w:p>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На территории Усть-Абаканского района появляется всё больше торговых сетей продовольственных магазинов (дискаунтер «Хороший», «Пятерочка», «Светофор», «Бристоль», «Русский разгуляйка», «Саянские мясные продукты», «Красное и Белое»). Все они расположены в рп. Усть-Абакан, что составляет конкуренцию организациям торговли в районном центре. Магазины с традиционной формой обслуживания теряют объемы продаж, и одной из задач развития конкуренции на данном рынке является сохранение магазинов «шаговой доступности», а также поддержка предпринимателей, зарегистрированных и осуществляющих деятельность на нашей территории. </w:t>
            </w:r>
          </w:p>
        </w:tc>
      </w:tr>
      <w:tr w:rsidR="00600C93" w:rsidRPr="006C2639" w:rsidTr="00600C93">
        <w:tc>
          <w:tcPr>
            <w:tcW w:w="567" w:type="dxa"/>
          </w:tcPr>
          <w:p w:rsidR="00600C93" w:rsidRPr="006C2639" w:rsidRDefault="00600C93" w:rsidP="0027402E">
            <w:pPr>
              <w:tabs>
                <w:tab w:val="left" w:pos="460"/>
              </w:tabs>
              <w:spacing w:after="0"/>
              <w:ind w:left="-108" w:firstLine="108"/>
              <w:rPr>
                <w:rFonts w:ascii="Times New Roman" w:hAnsi="Times New Roman" w:cs="Times New Roman"/>
                <w:color w:val="1A1A1A"/>
                <w:sz w:val="24"/>
                <w:szCs w:val="24"/>
              </w:rPr>
            </w:pPr>
            <w:r w:rsidRPr="006C2639">
              <w:rPr>
                <w:rFonts w:ascii="Times New Roman" w:hAnsi="Times New Roman" w:cs="Times New Roman"/>
                <w:color w:val="1A1A1A"/>
                <w:sz w:val="24"/>
                <w:szCs w:val="24"/>
              </w:rPr>
              <w:lastRenderedPageBreak/>
              <w:t xml:space="preserve">  </w:t>
            </w:r>
            <w:r w:rsidRPr="006C2639">
              <w:rPr>
                <w:rFonts w:ascii="Times New Roman" w:hAnsi="Times New Roman" w:cs="Times New Roman"/>
                <w:color w:val="1A1A1A"/>
                <w:sz w:val="24"/>
                <w:szCs w:val="24"/>
                <w:lang w:val="en-US"/>
              </w:rPr>
              <w:t>13</w:t>
            </w:r>
            <w:r w:rsidRPr="006C2639">
              <w:rPr>
                <w:rFonts w:ascii="Times New Roman" w:hAnsi="Times New Roman" w:cs="Times New Roman"/>
                <w:color w:val="1A1A1A"/>
                <w:sz w:val="24"/>
                <w:szCs w:val="24"/>
              </w:rPr>
              <w:t>.1</w:t>
            </w:r>
          </w:p>
        </w:tc>
        <w:tc>
          <w:tcPr>
            <w:tcW w:w="2834"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Ежегодное проведение мониторинга организаций, розничной торговли</w:t>
            </w:r>
          </w:p>
        </w:tc>
        <w:tc>
          <w:tcPr>
            <w:tcW w:w="2251" w:type="dxa"/>
            <w:vMerge w:val="restart"/>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Недопущение снижения количества объектов розничной торговли</w:t>
            </w:r>
            <w:r w:rsidR="001000EA" w:rsidRPr="006C2639">
              <w:rPr>
                <w:rFonts w:ascii="Times New Roman" w:hAnsi="Times New Roman" w:cs="Times New Roman"/>
                <w:sz w:val="24"/>
                <w:szCs w:val="24"/>
              </w:rPr>
              <w:t>, ед.</w:t>
            </w:r>
            <w:r w:rsidRPr="006C2639">
              <w:rPr>
                <w:rFonts w:ascii="Times New Roman" w:hAnsi="Times New Roman" w:cs="Times New Roman"/>
                <w:sz w:val="24"/>
                <w:szCs w:val="24"/>
              </w:rPr>
              <w:t xml:space="preserve">  </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722"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38"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234</w:t>
            </w:r>
          </w:p>
        </w:tc>
        <w:tc>
          <w:tcPr>
            <w:tcW w:w="888" w:type="dxa"/>
            <w:gridSpan w:val="4"/>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234</w:t>
            </w:r>
          </w:p>
        </w:tc>
        <w:tc>
          <w:tcPr>
            <w:tcW w:w="2422" w:type="dxa"/>
            <w:gridSpan w:val="5"/>
          </w:tcPr>
          <w:p w:rsidR="00600C93" w:rsidRPr="006C2639" w:rsidRDefault="00600C93" w:rsidP="004E12E2">
            <w:pPr>
              <w:spacing w:after="0"/>
              <w:jc w:val="both"/>
              <w:rPr>
                <w:rFonts w:ascii="Times New Roman" w:hAnsi="Times New Roman" w:cs="Times New Roman"/>
                <w:color w:val="1A1A1A"/>
                <w:sz w:val="24"/>
                <w:szCs w:val="24"/>
              </w:rPr>
            </w:pPr>
            <w:r w:rsidRPr="006C2639">
              <w:rPr>
                <w:rFonts w:ascii="Times New Roman" w:hAnsi="Times New Roman" w:cs="Times New Roman"/>
                <w:sz w:val="24"/>
                <w:szCs w:val="24"/>
              </w:rPr>
              <w:t>Обеспечение конкурентного ценообразования на рынке розничной торговли</w:t>
            </w:r>
          </w:p>
        </w:tc>
        <w:tc>
          <w:tcPr>
            <w:tcW w:w="1522" w:type="dxa"/>
            <w:vMerge w:val="restart"/>
          </w:tcPr>
          <w:p w:rsidR="0053679C" w:rsidRPr="006C2639" w:rsidRDefault="0053679C"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финансов и экономики Администрации Усть-Абаканского района Республики Хакасия</w:t>
            </w:r>
          </w:p>
          <w:p w:rsidR="00AF2E77" w:rsidRPr="006C2639" w:rsidRDefault="00AF2E77" w:rsidP="004E12E2">
            <w:pPr>
              <w:spacing w:after="0"/>
              <w:jc w:val="both"/>
              <w:rPr>
                <w:rFonts w:ascii="Times New Roman" w:hAnsi="Times New Roman" w:cs="Times New Roman"/>
                <w:sz w:val="24"/>
                <w:szCs w:val="24"/>
              </w:rPr>
            </w:pPr>
          </w:p>
        </w:tc>
      </w:tr>
      <w:tr w:rsidR="00600C93" w:rsidRPr="006C2639" w:rsidTr="00600C93">
        <w:tc>
          <w:tcPr>
            <w:tcW w:w="567" w:type="dxa"/>
          </w:tcPr>
          <w:p w:rsidR="00600C93" w:rsidRPr="006C2639" w:rsidRDefault="00600C93" w:rsidP="0027402E">
            <w:pPr>
              <w:tabs>
                <w:tab w:val="left" w:pos="460"/>
              </w:tabs>
              <w:spacing w:after="0"/>
              <w:ind w:left="-108" w:firstLine="108"/>
              <w:rPr>
                <w:rFonts w:ascii="Times New Roman" w:hAnsi="Times New Roman" w:cs="Times New Roman"/>
                <w:color w:val="1A1A1A"/>
                <w:sz w:val="24"/>
                <w:szCs w:val="24"/>
              </w:rPr>
            </w:pPr>
            <w:r w:rsidRPr="006C2639">
              <w:rPr>
                <w:rFonts w:ascii="Times New Roman" w:hAnsi="Times New Roman" w:cs="Times New Roman"/>
                <w:color w:val="1A1A1A"/>
                <w:sz w:val="24"/>
                <w:szCs w:val="24"/>
              </w:rPr>
              <w:t xml:space="preserve">  13.2</w:t>
            </w:r>
          </w:p>
        </w:tc>
        <w:tc>
          <w:tcPr>
            <w:tcW w:w="2834" w:type="dxa"/>
            <w:gridSpan w:val="3"/>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Ежегодное проведение конкурса среди предпринимателей  района, осуществляющих розничную торговлю "Лучшее предприятие торговли»</w:t>
            </w:r>
          </w:p>
        </w:tc>
        <w:tc>
          <w:tcPr>
            <w:tcW w:w="2251" w:type="dxa"/>
            <w:vMerge/>
          </w:tcPr>
          <w:p w:rsidR="00600C93" w:rsidRPr="006C2639" w:rsidRDefault="00600C93" w:rsidP="004E12E2">
            <w:pPr>
              <w:spacing w:after="0"/>
              <w:jc w:val="both"/>
              <w:rPr>
                <w:rFonts w:ascii="Times New Roman" w:hAnsi="Times New Roman" w:cs="Times New Roman"/>
                <w:sz w:val="24"/>
                <w:szCs w:val="24"/>
              </w:rPr>
            </w:pPr>
          </w:p>
        </w:tc>
        <w:tc>
          <w:tcPr>
            <w:tcW w:w="856" w:type="dxa"/>
            <w:gridSpan w:val="2"/>
          </w:tcPr>
          <w:p w:rsidR="00600C93" w:rsidRPr="006C2639" w:rsidRDefault="00600C93" w:rsidP="004E12E2">
            <w:pPr>
              <w:spacing w:after="0"/>
              <w:jc w:val="both"/>
              <w:rPr>
                <w:rFonts w:ascii="Times New Roman" w:hAnsi="Times New Roman" w:cs="Times New Roman"/>
                <w:sz w:val="24"/>
                <w:szCs w:val="24"/>
              </w:rPr>
            </w:pPr>
          </w:p>
        </w:tc>
        <w:tc>
          <w:tcPr>
            <w:tcW w:w="851" w:type="dxa"/>
            <w:gridSpan w:val="2"/>
          </w:tcPr>
          <w:p w:rsidR="00600C93" w:rsidRPr="006C2639" w:rsidRDefault="00600C93" w:rsidP="004E12E2">
            <w:pPr>
              <w:spacing w:after="0"/>
              <w:jc w:val="both"/>
              <w:rPr>
                <w:rFonts w:ascii="Times New Roman" w:hAnsi="Times New Roman" w:cs="Times New Roman"/>
                <w:sz w:val="24"/>
                <w:szCs w:val="24"/>
              </w:rPr>
            </w:pPr>
          </w:p>
        </w:tc>
        <w:tc>
          <w:tcPr>
            <w:tcW w:w="850" w:type="dxa"/>
            <w:gridSpan w:val="2"/>
          </w:tcPr>
          <w:p w:rsidR="00600C93" w:rsidRPr="006C2639" w:rsidRDefault="00600C93" w:rsidP="004E12E2">
            <w:pPr>
              <w:spacing w:after="0"/>
              <w:jc w:val="both"/>
              <w:rPr>
                <w:rFonts w:ascii="Times New Roman" w:hAnsi="Times New Roman" w:cs="Times New Roman"/>
                <w:sz w:val="24"/>
                <w:szCs w:val="24"/>
              </w:rPr>
            </w:pPr>
          </w:p>
        </w:tc>
        <w:tc>
          <w:tcPr>
            <w:tcW w:w="722" w:type="dxa"/>
            <w:gridSpan w:val="3"/>
          </w:tcPr>
          <w:p w:rsidR="00600C93" w:rsidRPr="006C2639" w:rsidRDefault="00600C93" w:rsidP="004E12E2">
            <w:pPr>
              <w:spacing w:after="0"/>
              <w:jc w:val="both"/>
              <w:rPr>
                <w:rFonts w:ascii="Times New Roman" w:hAnsi="Times New Roman" w:cs="Times New Roman"/>
                <w:sz w:val="24"/>
                <w:szCs w:val="24"/>
              </w:rPr>
            </w:pPr>
          </w:p>
        </w:tc>
        <w:tc>
          <w:tcPr>
            <w:tcW w:w="838" w:type="dxa"/>
            <w:gridSpan w:val="3"/>
          </w:tcPr>
          <w:p w:rsidR="00600C93" w:rsidRPr="006C2639" w:rsidRDefault="00600C93" w:rsidP="004E12E2">
            <w:pPr>
              <w:spacing w:after="0"/>
              <w:jc w:val="both"/>
              <w:rPr>
                <w:rFonts w:ascii="Times New Roman" w:hAnsi="Times New Roman" w:cs="Times New Roman"/>
                <w:sz w:val="24"/>
                <w:szCs w:val="24"/>
              </w:rPr>
            </w:pPr>
          </w:p>
        </w:tc>
        <w:tc>
          <w:tcPr>
            <w:tcW w:w="888" w:type="dxa"/>
            <w:gridSpan w:val="4"/>
          </w:tcPr>
          <w:p w:rsidR="00600C93" w:rsidRPr="006C2639" w:rsidRDefault="00600C93" w:rsidP="004E12E2">
            <w:pPr>
              <w:spacing w:after="0"/>
              <w:jc w:val="both"/>
              <w:rPr>
                <w:rFonts w:ascii="Times New Roman" w:hAnsi="Times New Roman" w:cs="Times New Roman"/>
                <w:sz w:val="24"/>
                <w:szCs w:val="24"/>
              </w:rPr>
            </w:pPr>
          </w:p>
        </w:tc>
        <w:tc>
          <w:tcPr>
            <w:tcW w:w="2422" w:type="dxa"/>
            <w:gridSpan w:val="5"/>
          </w:tcPr>
          <w:p w:rsidR="00600C93" w:rsidRPr="006C2639" w:rsidRDefault="00600C93" w:rsidP="004E12E2">
            <w:pPr>
              <w:spacing w:after="0"/>
              <w:jc w:val="both"/>
              <w:rPr>
                <w:rFonts w:ascii="Times New Roman" w:hAnsi="Times New Roman" w:cs="Times New Roman"/>
                <w:color w:val="1A1A1A"/>
                <w:sz w:val="24"/>
                <w:szCs w:val="24"/>
              </w:rPr>
            </w:pPr>
            <w:r w:rsidRPr="006C2639">
              <w:rPr>
                <w:rFonts w:ascii="Times New Roman" w:hAnsi="Times New Roman" w:cs="Times New Roman"/>
                <w:sz w:val="24"/>
                <w:szCs w:val="24"/>
                <w:shd w:val="clear" w:color="auto" w:fill="FFFFFF"/>
              </w:rPr>
              <w:t>Повышение уровня обслуживания населения, эффективности работы предприятий торговли, содер</w:t>
            </w:r>
            <w:r w:rsidRPr="006C2639">
              <w:rPr>
                <w:rFonts w:ascii="Times New Roman" w:hAnsi="Times New Roman" w:cs="Times New Roman"/>
                <w:color w:val="444444"/>
                <w:sz w:val="24"/>
                <w:szCs w:val="24"/>
                <w:shd w:val="clear" w:color="auto" w:fill="FFFFFF"/>
              </w:rPr>
              <w:t xml:space="preserve">жание </w:t>
            </w:r>
            <w:r w:rsidRPr="006C2639">
              <w:rPr>
                <w:rFonts w:ascii="Times New Roman" w:hAnsi="Times New Roman" w:cs="Times New Roman"/>
                <w:sz w:val="24"/>
                <w:szCs w:val="24"/>
                <w:shd w:val="clear" w:color="auto" w:fill="FFFFFF"/>
              </w:rPr>
              <w:t>зданий и прилегающих к ним территорий в образцовом состоянии, улучшение внешнего облика населенных пунктов района</w:t>
            </w:r>
          </w:p>
        </w:tc>
        <w:tc>
          <w:tcPr>
            <w:tcW w:w="1522" w:type="dxa"/>
            <w:vMerge/>
          </w:tcPr>
          <w:p w:rsidR="00600C93" w:rsidRPr="006C2639" w:rsidRDefault="00600C93" w:rsidP="004E12E2">
            <w:pPr>
              <w:spacing w:after="0"/>
              <w:jc w:val="both"/>
              <w:rPr>
                <w:rFonts w:ascii="Times New Roman" w:hAnsi="Times New Roman" w:cs="Times New Roman"/>
                <w:sz w:val="24"/>
                <w:szCs w:val="24"/>
              </w:rPr>
            </w:pPr>
          </w:p>
        </w:tc>
      </w:tr>
      <w:tr w:rsidR="00183051" w:rsidRPr="006C2639" w:rsidTr="00183051">
        <w:tc>
          <w:tcPr>
            <w:tcW w:w="14601" w:type="dxa"/>
            <w:gridSpan w:val="27"/>
            <w:vAlign w:val="center"/>
          </w:tcPr>
          <w:p w:rsidR="00183051" w:rsidRPr="006C2639" w:rsidRDefault="00183051"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 xml:space="preserve">14. </w:t>
            </w:r>
            <w:r w:rsidRPr="006C2639">
              <w:rPr>
                <w:rFonts w:ascii="Times New Roman" w:hAnsi="Times New Roman" w:cs="Times New Roman"/>
                <w:color w:val="1A1A1A"/>
                <w:sz w:val="24"/>
                <w:szCs w:val="24"/>
              </w:rPr>
              <w:t>Рынок управляющих организаций  МКД</w:t>
            </w:r>
          </w:p>
        </w:tc>
      </w:tr>
      <w:tr w:rsidR="00600C93" w:rsidRPr="006C2639" w:rsidTr="00600C93">
        <w:tc>
          <w:tcPr>
            <w:tcW w:w="14601" w:type="dxa"/>
            <w:gridSpan w:val="27"/>
          </w:tcPr>
          <w:p w:rsidR="00600C93" w:rsidRPr="006C2639" w:rsidRDefault="00600C93"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Исходная (фактическая информация): В Усть-Абаканском районе расположено 157 многоквартирных жилых домов. Число квартир в многоквартирных домах – 3888, общая площадь жилых помещений в квартирах многоквартирных домов 198,4 тыс.кв.м. Обслуживание </w:t>
            </w:r>
            <w:r w:rsidRPr="006C2639">
              <w:rPr>
                <w:rFonts w:ascii="Times New Roman" w:hAnsi="Times New Roman" w:cs="Times New Roman"/>
                <w:sz w:val="24"/>
                <w:szCs w:val="24"/>
              </w:rPr>
              <w:lastRenderedPageBreak/>
              <w:t>имущества собственников помещений в многоквартирных домах осуществляют 8 управляющих компаний: ООО «Селана», ООО «Перспектива», ООО «Респект», ООО «Абсолют», ООО «Угольщик», ООО «Макфактор», ООО «Прогресс-Плюс», УК «Абаканская управляющая компания».</w:t>
            </w:r>
          </w:p>
          <w:p w:rsidR="00600C93" w:rsidRPr="006C2639" w:rsidRDefault="00600C93"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sz w:val="24"/>
                <w:szCs w:val="24"/>
                <w:shd w:val="clear" w:color="auto" w:fill="FFFFFF"/>
              </w:rPr>
              <w:t>Информация </w:t>
            </w:r>
            <w:r w:rsidRPr="006C2639">
              <w:rPr>
                <w:rFonts w:ascii="Times New Roman" w:hAnsi="Times New Roman" w:cs="Times New Roman"/>
                <w:bCs/>
                <w:sz w:val="24"/>
                <w:szCs w:val="24"/>
                <w:shd w:val="clear" w:color="auto" w:fill="FFFFFF"/>
              </w:rPr>
              <w:t>об</w:t>
            </w:r>
            <w:r w:rsidRPr="006C2639">
              <w:rPr>
                <w:rFonts w:ascii="Times New Roman" w:hAnsi="Times New Roman" w:cs="Times New Roman"/>
                <w:sz w:val="24"/>
                <w:szCs w:val="24"/>
                <w:shd w:val="clear" w:color="auto" w:fill="FFFFFF"/>
              </w:rPr>
              <w:t> </w:t>
            </w:r>
            <w:r w:rsidRPr="006C2639">
              <w:rPr>
                <w:rFonts w:ascii="Times New Roman" w:hAnsi="Times New Roman" w:cs="Times New Roman"/>
                <w:bCs/>
                <w:sz w:val="24"/>
                <w:szCs w:val="24"/>
                <w:shd w:val="clear" w:color="auto" w:fill="FFFFFF"/>
              </w:rPr>
              <w:t>управляющих</w:t>
            </w:r>
            <w:r w:rsidRPr="006C2639">
              <w:rPr>
                <w:rFonts w:ascii="Times New Roman" w:hAnsi="Times New Roman" w:cs="Times New Roman"/>
                <w:sz w:val="24"/>
                <w:szCs w:val="24"/>
                <w:shd w:val="clear" w:color="auto" w:fill="FFFFFF"/>
              </w:rPr>
              <w:t> </w:t>
            </w:r>
            <w:r w:rsidRPr="006C2639">
              <w:rPr>
                <w:rFonts w:ascii="Times New Roman" w:hAnsi="Times New Roman" w:cs="Times New Roman"/>
                <w:bCs/>
                <w:sz w:val="24"/>
                <w:szCs w:val="24"/>
                <w:shd w:val="clear" w:color="auto" w:fill="FFFFFF"/>
              </w:rPr>
              <w:t>компаниях</w:t>
            </w:r>
            <w:r w:rsidRPr="006C2639">
              <w:rPr>
                <w:rFonts w:ascii="Times New Roman" w:hAnsi="Times New Roman" w:cs="Times New Roman"/>
                <w:sz w:val="24"/>
                <w:szCs w:val="24"/>
                <w:shd w:val="clear" w:color="auto" w:fill="FFFFFF"/>
              </w:rPr>
              <w:t>, осуществляющих управление многоквартирными домами, </w:t>
            </w:r>
            <w:r w:rsidRPr="006C2639">
              <w:rPr>
                <w:rFonts w:ascii="Times New Roman" w:hAnsi="Times New Roman" w:cs="Times New Roman"/>
                <w:bCs/>
                <w:sz w:val="24"/>
                <w:szCs w:val="24"/>
                <w:shd w:val="clear" w:color="auto" w:fill="FFFFFF"/>
              </w:rPr>
              <w:t>размещена</w:t>
            </w:r>
            <w:r w:rsidRPr="006C2639">
              <w:rPr>
                <w:rFonts w:ascii="Times New Roman" w:hAnsi="Times New Roman" w:cs="Times New Roman"/>
                <w:sz w:val="24"/>
                <w:szCs w:val="24"/>
                <w:shd w:val="clear" w:color="auto" w:fill="FFFFFF"/>
              </w:rPr>
              <w:t>  на официальном портале  Усть-Абаканского района  в разделе «Управления  жилищно-коммунального хозяйства и строительства»,</w:t>
            </w:r>
            <w:r w:rsidRPr="006C2639">
              <w:rPr>
                <w:rFonts w:ascii="Times New Roman" w:hAnsi="Times New Roman" w:cs="Times New Roman"/>
                <w:color w:val="333333"/>
                <w:sz w:val="24"/>
                <w:szCs w:val="24"/>
                <w:shd w:val="clear" w:color="auto" w:fill="FFFFFF"/>
              </w:rPr>
              <w:t xml:space="preserve"> </w:t>
            </w:r>
            <w:hyperlink r:id="rId6" w:history="1">
              <w:r w:rsidRPr="006C2639">
                <w:rPr>
                  <w:rStyle w:val="a9"/>
                  <w:rFonts w:ascii="Times New Roman" w:hAnsi="Times New Roman" w:cs="Times New Roman"/>
                  <w:sz w:val="24"/>
                  <w:szCs w:val="24"/>
                  <w:shd w:val="clear" w:color="auto" w:fill="FFFFFF"/>
                </w:rPr>
                <w:t>https://ust-abakan.ru/local-government/management-body/zhkkh-and-building-department/zhilishchno-kommunalnoe-khozyaystvo/perechen-organizatsiy/</w:t>
              </w:r>
            </w:hyperlink>
            <w:r w:rsidRPr="006C2639">
              <w:rPr>
                <w:rFonts w:ascii="Times New Roman" w:hAnsi="Times New Roman" w:cs="Times New Roman"/>
                <w:color w:val="333333"/>
                <w:sz w:val="24"/>
                <w:szCs w:val="24"/>
                <w:shd w:val="clear" w:color="auto" w:fill="FFFFFF"/>
              </w:rPr>
              <w:t xml:space="preserve">  </w:t>
            </w:r>
          </w:p>
        </w:tc>
      </w:tr>
      <w:tr w:rsidR="00600C93" w:rsidRPr="006C2639" w:rsidTr="00600C93">
        <w:tc>
          <w:tcPr>
            <w:tcW w:w="567" w:type="dxa"/>
          </w:tcPr>
          <w:p w:rsidR="00600C93" w:rsidRPr="006C2639" w:rsidRDefault="00600C93" w:rsidP="0027402E">
            <w:pPr>
              <w:spacing w:after="0"/>
              <w:ind w:left="-108"/>
              <w:jc w:val="center"/>
              <w:rPr>
                <w:rFonts w:ascii="Times New Roman" w:hAnsi="Times New Roman" w:cs="Times New Roman"/>
                <w:sz w:val="24"/>
                <w:szCs w:val="24"/>
              </w:rPr>
            </w:pPr>
            <w:r w:rsidRPr="006C2639">
              <w:rPr>
                <w:rFonts w:ascii="Times New Roman" w:hAnsi="Times New Roman" w:cs="Times New Roman"/>
                <w:sz w:val="24"/>
                <w:szCs w:val="24"/>
              </w:rPr>
              <w:lastRenderedPageBreak/>
              <w:t>14.1</w:t>
            </w:r>
          </w:p>
        </w:tc>
        <w:tc>
          <w:tcPr>
            <w:tcW w:w="2834" w:type="dxa"/>
            <w:gridSpan w:val="3"/>
          </w:tcPr>
          <w:p w:rsidR="00600C93" w:rsidRPr="006C2639" w:rsidRDefault="00600C93" w:rsidP="004E12E2">
            <w:pPr>
              <w:shd w:val="clear" w:color="auto" w:fill="FFFFFF"/>
              <w:spacing w:after="0"/>
              <w:rPr>
                <w:rFonts w:ascii="Times New Roman" w:hAnsi="Times New Roman" w:cs="Times New Roman"/>
                <w:color w:val="000000"/>
                <w:sz w:val="24"/>
                <w:szCs w:val="24"/>
              </w:rPr>
            </w:pPr>
            <w:r w:rsidRPr="006C2639">
              <w:rPr>
                <w:rFonts w:ascii="Times New Roman" w:hAnsi="Times New Roman" w:cs="Times New Roman"/>
                <w:sz w:val="24"/>
                <w:szCs w:val="24"/>
              </w:rPr>
              <w:t>Размещение и актуализация  в открытом доступе информации  о</w:t>
            </w:r>
            <w:r w:rsidR="00261503">
              <w:rPr>
                <w:rFonts w:ascii="Times New Roman" w:hAnsi="Times New Roman" w:cs="Times New Roman"/>
                <w:sz w:val="24"/>
                <w:szCs w:val="24"/>
              </w:rPr>
              <w:t>б</w:t>
            </w:r>
            <w:r w:rsidRPr="006C2639">
              <w:rPr>
                <w:rFonts w:ascii="Times New Roman" w:hAnsi="Times New Roman" w:cs="Times New Roman"/>
                <w:color w:val="1A1A1A"/>
                <w:sz w:val="24"/>
                <w:szCs w:val="24"/>
              </w:rPr>
              <w:t xml:space="preserve"> управляющих организациях  МКД</w:t>
            </w:r>
          </w:p>
        </w:tc>
        <w:tc>
          <w:tcPr>
            <w:tcW w:w="2251" w:type="dxa"/>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722"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38"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88" w:type="dxa"/>
            <w:gridSpan w:val="4"/>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2422" w:type="dxa"/>
            <w:gridSpan w:val="5"/>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Обеспечение равных условий доступа на рынок выполнения работ по содержанию и текущему ремонту общего имущества собственников помещений в многоквартирном доме для организаций частной формы собственности</w:t>
            </w:r>
          </w:p>
        </w:tc>
        <w:tc>
          <w:tcPr>
            <w:tcW w:w="1522" w:type="dxa"/>
            <w:shd w:val="clear" w:color="auto" w:fill="auto"/>
          </w:tcPr>
          <w:p w:rsidR="00600C93" w:rsidRPr="006C2639" w:rsidRDefault="00AF2E77" w:rsidP="004E12E2">
            <w:pPr>
              <w:spacing w:after="0"/>
              <w:jc w:val="both"/>
              <w:rPr>
                <w:rFonts w:ascii="Times New Roman" w:hAnsi="Times New Roman" w:cs="Times New Roman"/>
                <w:color w:val="1A1A1A"/>
                <w:sz w:val="24"/>
                <w:szCs w:val="24"/>
              </w:rPr>
            </w:pPr>
            <w:r w:rsidRPr="006C2639">
              <w:rPr>
                <w:rFonts w:ascii="Times New Roman" w:hAnsi="Times New Roman" w:cs="Times New Roman"/>
                <w:color w:val="1A1A1A"/>
                <w:sz w:val="24"/>
                <w:szCs w:val="24"/>
              </w:rPr>
              <w:t>Управление ЖКХиС А</w:t>
            </w:r>
            <w:r w:rsidR="00600C93" w:rsidRPr="006C2639">
              <w:rPr>
                <w:rFonts w:ascii="Times New Roman" w:hAnsi="Times New Roman" w:cs="Times New Roman"/>
                <w:color w:val="1A1A1A"/>
                <w:sz w:val="24"/>
                <w:szCs w:val="24"/>
              </w:rPr>
              <w:t>дминистрации Усть-Абаканск</w:t>
            </w:r>
            <w:r w:rsidRPr="006C2639">
              <w:rPr>
                <w:rFonts w:ascii="Times New Roman" w:hAnsi="Times New Roman" w:cs="Times New Roman"/>
                <w:color w:val="1A1A1A"/>
                <w:sz w:val="24"/>
                <w:szCs w:val="24"/>
              </w:rPr>
              <w:t>о</w:t>
            </w:r>
            <w:r w:rsidR="00300D5D" w:rsidRPr="006C2639">
              <w:rPr>
                <w:rFonts w:ascii="Times New Roman" w:hAnsi="Times New Roman" w:cs="Times New Roman"/>
                <w:color w:val="1A1A1A"/>
                <w:sz w:val="24"/>
                <w:szCs w:val="24"/>
              </w:rPr>
              <w:t>-</w:t>
            </w:r>
            <w:r w:rsidR="00600C93" w:rsidRPr="006C2639">
              <w:rPr>
                <w:rFonts w:ascii="Times New Roman" w:hAnsi="Times New Roman" w:cs="Times New Roman"/>
                <w:color w:val="1A1A1A"/>
                <w:sz w:val="24"/>
                <w:szCs w:val="24"/>
              </w:rPr>
              <w:t>го</w:t>
            </w:r>
            <w:r w:rsidR="00106E2B">
              <w:rPr>
                <w:rFonts w:ascii="Times New Roman" w:hAnsi="Times New Roman" w:cs="Times New Roman"/>
                <w:color w:val="1A1A1A"/>
                <w:sz w:val="24"/>
                <w:szCs w:val="24"/>
              </w:rPr>
              <w:t xml:space="preserve"> </w:t>
            </w:r>
            <w:r w:rsidR="00300D5D" w:rsidRPr="006C2639">
              <w:rPr>
                <w:rFonts w:ascii="Times New Roman" w:hAnsi="Times New Roman" w:cs="Times New Roman"/>
                <w:color w:val="1A1A1A"/>
                <w:sz w:val="24"/>
                <w:szCs w:val="24"/>
              </w:rPr>
              <w:t xml:space="preserve"> муници</w:t>
            </w:r>
            <w:r w:rsidR="00106E2B">
              <w:rPr>
                <w:rFonts w:ascii="Times New Roman" w:hAnsi="Times New Roman" w:cs="Times New Roman"/>
                <w:color w:val="1A1A1A"/>
                <w:sz w:val="24"/>
                <w:szCs w:val="24"/>
              </w:rPr>
              <w:t>-</w:t>
            </w:r>
            <w:r w:rsidR="00300D5D" w:rsidRPr="006C2639">
              <w:rPr>
                <w:rFonts w:ascii="Times New Roman" w:hAnsi="Times New Roman" w:cs="Times New Roman"/>
                <w:color w:val="1A1A1A"/>
                <w:sz w:val="24"/>
                <w:szCs w:val="24"/>
              </w:rPr>
              <w:t>паль</w:t>
            </w:r>
            <w:r w:rsidRPr="006C2639">
              <w:rPr>
                <w:rFonts w:ascii="Times New Roman" w:hAnsi="Times New Roman" w:cs="Times New Roman"/>
                <w:color w:val="1A1A1A"/>
                <w:sz w:val="24"/>
                <w:szCs w:val="24"/>
              </w:rPr>
              <w:t xml:space="preserve">ного </w:t>
            </w:r>
            <w:r w:rsidR="00600C93" w:rsidRPr="006C2639">
              <w:rPr>
                <w:rFonts w:ascii="Times New Roman" w:hAnsi="Times New Roman" w:cs="Times New Roman"/>
                <w:color w:val="1A1A1A"/>
                <w:sz w:val="24"/>
                <w:szCs w:val="24"/>
              </w:rPr>
              <w:t xml:space="preserve"> района</w:t>
            </w:r>
          </w:p>
          <w:p w:rsidR="00AF2E77" w:rsidRPr="006C2639" w:rsidRDefault="00AF2E77" w:rsidP="004E12E2">
            <w:pPr>
              <w:spacing w:after="0"/>
              <w:jc w:val="both"/>
              <w:rPr>
                <w:rFonts w:ascii="Times New Roman" w:hAnsi="Times New Roman" w:cs="Times New Roman"/>
                <w:sz w:val="24"/>
                <w:szCs w:val="24"/>
              </w:rPr>
            </w:pPr>
            <w:r w:rsidRPr="006C2639">
              <w:rPr>
                <w:rFonts w:ascii="Times New Roman" w:hAnsi="Times New Roman" w:cs="Times New Roman"/>
                <w:color w:val="1A1A1A"/>
                <w:sz w:val="24"/>
                <w:szCs w:val="24"/>
              </w:rPr>
              <w:t>Республики Хакасия</w:t>
            </w:r>
          </w:p>
        </w:tc>
      </w:tr>
      <w:tr w:rsidR="00600C93" w:rsidRPr="006C2639" w:rsidTr="00600C93">
        <w:tc>
          <w:tcPr>
            <w:tcW w:w="14601" w:type="dxa"/>
            <w:gridSpan w:val="27"/>
          </w:tcPr>
          <w:p w:rsidR="00600C93" w:rsidRPr="006C2639" w:rsidRDefault="00600C93" w:rsidP="004E12E2">
            <w:pPr>
              <w:shd w:val="clear" w:color="auto" w:fill="FFFFFF"/>
              <w:spacing w:after="0"/>
              <w:jc w:val="center"/>
              <w:rPr>
                <w:rFonts w:ascii="Times New Roman" w:hAnsi="Times New Roman" w:cs="Times New Roman"/>
                <w:sz w:val="24"/>
                <w:szCs w:val="24"/>
              </w:rPr>
            </w:pPr>
            <w:r w:rsidRPr="006C2639">
              <w:rPr>
                <w:rFonts w:ascii="Times New Roman" w:hAnsi="Times New Roman" w:cs="Times New Roman"/>
                <w:color w:val="1A1A1A"/>
                <w:sz w:val="24"/>
                <w:szCs w:val="24"/>
              </w:rPr>
              <w:t xml:space="preserve">15. Рынок услуг связи по предоставлению </w:t>
            </w:r>
            <w:r w:rsidRPr="006C2639">
              <w:rPr>
                <w:rFonts w:ascii="Times New Roman" w:hAnsi="Times New Roman" w:cs="Times New Roman"/>
                <w:sz w:val="24"/>
                <w:szCs w:val="24"/>
              </w:rPr>
              <w:t xml:space="preserve"> широкополосного доступа к информационно-телекоммуникационной сети "Интернет"</w:t>
            </w:r>
          </w:p>
        </w:tc>
      </w:tr>
      <w:tr w:rsidR="00600C93" w:rsidRPr="006C2639" w:rsidTr="00600C93">
        <w:tc>
          <w:tcPr>
            <w:tcW w:w="14601" w:type="dxa"/>
            <w:gridSpan w:val="27"/>
          </w:tcPr>
          <w:p w:rsidR="00600C93" w:rsidRPr="006C2639" w:rsidRDefault="00600C93"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Исходная (фактическая информация): </w:t>
            </w:r>
            <w:r w:rsidRPr="006C2639">
              <w:rPr>
                <w:rFonts w:ascii="Times New Roman" w:hAnsi="Times New Roman" w:cs="Times New Roman"/>
                <w:sz w:val="24"/>
                <w:szCs w:val="24"/>
                <w:shd w:val="clear" w:color="auto" w:fill="FFFFFF"/>
              </w:rPr>
              <w:t xml:space="preserve">Быстрое подключение домашнего интернета, интернета в частный дом, в квартиру, коммерческим структурам и муниципальным организациям, а так же </w:t>
            </w:r>
            <w:r w:rsidRPr="006C2639">
              <w:rPr>
                <w:rFonts w:ascii="Times New Roman" w:hAnsi="Times New Roman" w:cs="Times New Roman"/>
                <w:sz w:val="24"/>
                <w:szCs w:val="24"/>
              </w:rPr>
              <w:t>широкополосный доступ к информационно-телекоммуникационной сети Интернет на территории Усть-Абаканского района осуществляют 5 организаций. Основными игроками данного рынка являются интернет - провайдеры: ПАО «Ростелеком», НЕО - Телеком, ООО «Мегабит», ООО «Телецентр», ООО «Альфател плюс», все организации частной формы собственности.</w:t>
            </w:r>
          </w:p>
          <w:p w:rsidR="00600C93" w:rsidRPr="006C2639" w:rsidRDefault="00600C93" w:rsidP="004E12E2">
            <w:pPr>
              <w:shd w:val="clear" w:color="auto" w:fill="FFFFFF"/>
              <w:spacing w:after="0"/>
              <w:jc w:val="both"/>
              <w:rPr>
                <w:rFonts w:ascii="Times New Roman" w:hAnsi="Times New Roman" w:cs="Times New Roman"/>
                <w:sz w:val="24"/>
                <w:szCs w:val="24"/>
              </w:rPr>
            </w:pPr>
            <w:r w:rsidRPr="006C2639">
              <w:rPr>
                <w:rFonts w:ascii="Times New Roman" w:hAnsi="Times New Roman" w:cs="Times New Roman"/>
                <w:bCs/>
                <w:sz w:val="24"/>
                <w:szCs w:val="24"/>
                <w:shd w:val="clear" w:color="auto" w:fill="FFFFFF"/>
              </w:rPr>
              <w:t xml:space="preserve">   В</w:t>
            </w:r>
            <w:r w:rsidRPr="006C2639">
              <w:rPr>
                <w:rFonts w:ascii="Times New Roman" w:hAnsi="Times New Roman" w:cs="Times New Roman"/>
                <w:sz w:val="24"/>
                <w:szCs w:val="24"/>
                <w:shd w:val="clear" w:color="auto" w:fill="FFFFFF"/>
              </w:rPr>
              <w:t> </w:t>
            </w:r>
            <w:r w:rsidRPr="006C2639">
              <w:rPr>
                <w:rFonts w:ascii="Times New Roman" w:hAnsi="Times New Roman" w:cs="Times New Roman"/>
                <w:bCs/>
                <w:sz w:val="24"/>
                <w:szCs w:val="24"/>
                <w:shd w:val="clear" w:color="auto" w:fill="FFFFFF"/>
              </w:rPr>
              <w:t>рамках</w:t>
            </w:r>
            <w:r w:rsidRPr="006C2639">
              <w:rPr>
                <w:rFonts w:ascii="Times New Roman" w:hAnsi="Times New Roman" w:cs="Times New Roman"/>
                <w:sz w:val="24"/>
                <w:szCs w:val="24"/>
                <w:shd w:val="clear" w:color="auto" w:fill="FFFFFF"/>
              </w:rPr>
              <w:t> </w:t>
            </w:r>
            <w:r w:rsidRPr="006C2639">
              <w:rPr>
                <w:rFonts w:ascii="Times New Roman" w:hAnsi="Times New Roman" w:cs="Times New Roman"/>
                <w:bCs/>
                <w:sz w:val="24"/>
                <w:szCs w:val="24"/>
                <w:shd w:val="clear" w:color="auto" w:fill="FFFFFF"/>
              </w:rPr>
              <w:t>реализации</w:t>
            </w:r>
            <w:r w:rsidRPr="006C2639">
              <w:rPr>
                <w:rFonts w:ascii="Times New Roman" w:hAnsi="Times New Roman" w:cs="Times New Roman"/>
                <w:sz w:val="24"/>
                <w:szCs w:val="24"/>
                <w:shd w:val="clear" w:color="auto" w:fill="FFFFFF"/>
              </w:rPr>
              <w:t> </w:t>
            </w:r>
            <w:r w:rsidRPr="006C2639">
              <w:rPr>
                <w:rFonts w:ascii="Times New Roman" w:hAnsi="Times New Roman" w:cs="Times New Roman"/>
                <w:bCs/>
                <w:sz w:val="24"/>
                <w:szCs w:val="24"/>
                <w:shd w:val="clear" w:color="auto" w:fill="FFFFFF"/>
              </w:rPr>
              <w:t>мероприятий</w:t>
            </w:r>
            <w:r w:rsidRPr="006C2639">
              <w:rPr>
                <w:rFonts w:ascii="Times New Roman" w:hAnsi="Times New Roman" w:cs="Times New Roman"/>
                <w:sz w:val="24"/>
                <w:szCs w:val="24"/>
                <w:shd w:val="clear" w:color="auto" w:fill="FFFFFF"/>
              </w:rPr>
              <w:t> </w:t>
            </w:r>
            <w:r w:rsidRPr="006C2639">
              <w:rPr>
                <w:rFonts w:ascii="Times New Roman" w:hAnsi="Times New Roman" w:cs="Times New Roman"/>
                <w:bCs/>
                <w:sz w:val="24"/>
                <w:szCs w:val="24"/>
                <w:shd w:val="clear" w:color="auto" w:fill="FFFFFF"/>
              </w:rPr>
              <w:t>проекта</w:t>
            </w:r>
            <w:r w:rsidRPr="006C2639">
              <w:rPr>
                <w:rFonts w:ascii="Times New Roman" w:hAnsi="Times New Roman" w:cs="Times New Roman"/>
                <w:sz w:val="24"/>
                <w:szCs w:val="24"/>
                <w:shd w:val="clear" w:color="auto" w:fill="FFFFFF"/>
              </w:rPr>
              <w:t> «</w:t>
            </w:r>
            <w:r w:rsidRPr="006C2639">
              <w:rPr>
                <w:rFonts w:ascii="Times New Roman" w:hAnsi="Times New Roman" w:cs="Times New Roman"/>
                <w:bCs/>
                <w:sz w:val="24"/>
                <w:szCs w:val="24"/>
                <w:shd w:val="clear" w:color="auto" w:fill="FFFFFF"/>
              </w:rPr>
              <w:t>Информационная</w:t>
            </w:r>
            <w:r w:rsidRPr="006C2639">
              <w:rPr>
                <w:rFonts w:ascii="Times New Roman" w:hAnsi="Times New Roman" w:cs="Times New Roman"/>
                <w:sz w:val="24"/>
                <w:szCs w:val="24"/>
                <w:shd w:val="clear" w:color="auto" w:fill="FFFFFF"/>
              </w:rPr>
              <w:t> </w:t>
            </w:r>
            <w:r w:rsidRPr="006C2639">
              <w:rPr>
                <w:rFonts w:ascii="Times New Roman" w:hAnsi="Times New Roman" w:cs="Times New Roman"/>
                <w:bCs/>
                <w:sz w:val="24"/>
                <w:szCs w:val="24"/>
                <w:shd w:val="clear" w:color="auto" w:fill="FFFFFF"/>
              </w:rPr>
              <w:t>инфраструктура</w:t>
            </w:r>
            <w:r w:rsidRPr="006C2639">
              <w:rPr>
                <w:rFonts w:ascii="Times New Roman" w:hAnsi="Times New Roman" w:cs="Times New Roman"/>
                <w:sz w:val="24"/>
                <w:szCs w:val="24"/>
                <w:shd w:val="clear" w:color="auto" w:fill="FFFFFF"/>
              </w:rPr>
              <w:t>» национальной программы «Цифровая экономика» с 2020 года к сети интернет подключены 39 социально значимых объектов </w:t>
            </w:r>
            <w:r w:rsidRPr="006C2639">
              <w:rPr>
                <w:rFonts w:ascii="Times New Roman" w:hAnsi="Times New Roman" w:cs="Times New Roman"/>
                <w:bCs/>
                <w:sz w:val="24"/>
                <w:szCs w:val="24"/>
                <w:shd w:val="clear" w:color="auto" w:fill="FFFFFF"/>
              </w:rPr>
              <w:t>Усть-Абаканского района</w:t>
            </w:r>
            <w:r w:rsidRPr="006C2639">
              <w:rPr>
                <w:rFonts w:ascii="Times New Roman" w:hAnsi="Times New Roman" w:cs="Times New Roman"/>
                <w:sz w:val="24"/>
                <w:szCs w:val="24"/>
                <w:shd w:val="clear" w:color="auto" w:fill="FFFFFF"/>
              </w:rPr>
              <w:t> - школы, фельдшерско-акушерские пункты, органы местного самоуправления, культурно-досуговые учреждения и библиотеки.  По результатам проделанной работы у жителей в самых отдаленных уголках нашего района появилась возможность воспользоваться качественными и современными цифровыми услугами. По состоянию на конец 2023 года к сети «Интернет» подключено 573 домохозяйства в 28 населенных пунктах района.</w:t>
            </w:r>
            <w:r w:rsidRPr="006C2639">
              <w:rPr>
                <w:rFonts w:ascii="Times New Roman" w:hAnsi="Times New Roman" w:cs="Times New Roman"/>
                <w:color w:val="000000"/>
                <w:sz w:val="24"/>
                <w:szCs w:val="24"/>
                <w:shd w:val="clear" w:color="auto" w:fill="FFFFFF"/>
              </w:rPr>
              <w:t xml:space="preserve"> </w:t>
            </w:r>
          </w:p>
        </w:tc>
      </w:tr>
      <w:tr w:rsidR="00600C93" w:rsidRPr="006C2639" w:rsidTr="00600C93">
        <w:tc>
          <w:tcPr>
            <w:tcW w:w="567" w:type="dxa"/>
          </w:tcPr>
          <w:p w:rsidR="00600C93" w:rsidRPr="006C2639" w:rsidRDefault="00600C93" w:rsidP="0027402E">
            <w:pPr>
              <w:spacing w:after="0"/>
              <w:ind w:left="-108"/>
              <w:jc w:val="center"/>
              <w:rPr>
                <w:rFonts w:ascii="Times New Roman" w:hAnsi="Times New Roman" w:cs="Times New Roman"/>
                <w:sz w:val="24"/>
                <w:szCs w:val="24"/>
              </w:rPr>
            </w:pPr>
            <w:r w:rsidRPr="006C2639">
              <w:rPr>
                <w:rFonts w:ascii="Times New Roman" w:hAnsi="Times New Roman" w:cs="Times New Roman"/>
                <w:sz w:val="24"/>
                <w:szCs w:val="24"/>
              </w:rPr>
              <w:t>15.1</w:t>
            </w:r>
          </w:p>
        </w:tc>
        <w:tc>
          <w:tcPr>
            <w:tcW w:w="2834" w:type="dxa"/>
            <w:gridSpan w:val="3"/>
          </w:tcPr>
          <w:p w:rsidR="00600C93" w:rsidRPr="006C2639" w:rsidRDefault="00600C93" w:rsidP="004E12E2">
            <w:pPr>
              <w:shd w:val="clear" w:color="auto" w:fill="FFFFFF"/>
              <w:spacing w:after="0"/>
              <w:jc w:val="both"/>
              <w:rPr>
                <w:rFonts w:ascii="Times New Roman" w:hAnsi="Times New Roman" w:cs="Times New Roman"/>
                <w:color w:val="000000"/>
                <w:sz w:val="24"/>
                <w:szCs w:val="24"/>
              </w:rPr>
            </w:pPr>
            <w:r w:rsidRPr="006C2639">
              <w:rPr>
                <w:rFonts w:ascii="Times New Roman" w:hAnsi="Times New Roman" w:cs="Times New Roman"/>
                <w:sz w:val="24"/>
                <w:szCs w:val="24"/>
              </w:rPr>
              <w:t xml:space="preserve">Упрощение регламентированных </w:t>
            </w:r>
            <w:r w:rsidRPr="006C2639">
              <w:rPr>
                <w:rFonts w:ascii="Times New Roman" w:hAnsi="Times New Roman" w:cs="Times New Roman"/>
                <w:sz w:val="24"/>
                <w:szCs w:val="24"/>
              </w:rPr>
              <w:lastRenderedPageBreak/>
              <w:t>процедур при предоставлении операторам связи объектов недвижимости и земельных участков (в том числе муниципальная собственность на которые не разграничена)</w:t>
            </w:r>
          </w:p>
        </w:tc>
        <w:tc>
          <w:tcPr>
            <w:tcW w:w="2251" w:type="dxa"/>
          </w:tcPr>
          <w:p w:rsidR="00600C93" w:rsidRPr="006C2639" w:rsidRDefault="00600C93" w:rsidP="004E12E2">
            <w:pPr>
              <w:spacing w:after="0"/>
              <w:jc w:val="both"/>
              <w:rPr>
                <w:rFonts w:ascii="Times New Roman" w:hAnsi="Times New Roman" w:cs="Times New Roman"/>
                <w:sz w:val="24"/>
                <w:szCs w:val="24"/>
              </w:rPr>
            </w:pPr>
            <w:r w:rsidRPr="006C2639">
              <w:rPr>
                <w:rFonts w:ascii="Times New Roman" w:hAnsi="Times New Roman" w:cs="Times New Roman"/>
                <w:color w:val="1A1A1A"/>
                <w:sz w:val="24"/>
                <w:szCs w:val="24"/>
              </w:rPr>
              <w:lastRenderedPageBreak/>
              <w:t xml:space="preserve">Доля организаций </w:t>
            </w:r>
            <w:r w:rsidRPr="006C2639">
              <w:rPr>
                <w:rFonts w:ascii="Times New Roman" w:hAnsi="Times New Roman" w:cs="Times New Roman"/>
                <w:sz w:val="24"/>
                <w:szCs w:val="24"/>
              </w:rPr>
              <w:t xml:space="preserve">частной формы </w:t>
            </w:r>
            <w:r w:rsidRPr="006C2639">
              <w:rPr>
                <w:rFonts w:ascii="Times New Roman" w:hAnsi="Times New Roman" w:cs="Times New Roman"/>
                <w:sz w:val="24"/>
                <w:szCs w:val="24"/>
              </w:rPr>
              <w:lastRenderedPageBreak/>
              <w:t>собственности в сфере оказания услуг по предоставлению широкополосного доступа к информационно телекоммуникационной сети «Интернет», %</w:t>
            </w:r>
          </w:p>
        </w:tc>
        <w:tc>
          <w:tcPr>
            <w:tcW w:w="856"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w:t>
            </w:r>
          </w:p>
        </w:tc>
        <w:tc>
          <w:tcPr>
            <w:tcW w:w="851"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0" w:type="dxa"/>
            <w:gridSpan w:val="2"/>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722"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38" w:type="dxa"/>
            <w:gridSpan w:val="3"/>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888" w:type="dxa"/>
            <w:gridSpan w:val="4"/>
          </w:tcPr>
          <w:p w:rsidR="00600C93" w:rsidRPr="006C2639" w:rsidRDefault="00600C93"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tc>
        <w:tc>
          <w:tcPr>
            <w:tcW w:w="2422" w:type="dxa"/>
            <w:gridSpan w:val="5"/>
          </w:tcPr>
          <w:p w:rsidR="00600C93" w:rsidRPr="006C2639" w:rsidRDefault="00600C93" w:rsidP="004E12E2">
            <w:pPr>
              <w:spacing w:after="0"/>
              <w:jc w:val="both"/>
              <w:rPr>
                <w:rFonts w:ascii="Times New Roman" w:hAnsi="Times New Roman" w:cs="Times New Roman"/>
                <w:color w:val="1A1A1A"/>
                <w:sz w:val="24"/>
                <w:szCs w:val="24"/>
              </w:rPr>
            </w:pPr>
            <w:r w:rsidRPr="006C2639">
              <w:rPr>
                <w:rFonts w:ascii="Times New Roman" w:hAnsi="Times New Roman" w:cs="Times New Roman"/>
                <w:sz w:val="24"/>
                <w:szCs w:val="24"/>
              </w:rPr>
              <w:t xml:space="preserve">Открытость информации о </w:t>
            </w:r>
            <w:r w:rsidRPr="006C2639">
              <w:rPr>
                <w:rFonts w:ascii="Times New Roman" w:hAnsi="Times New Roman" w:cs="Times New Roman"/>
                <w:sz w:val="24"/>
                <w:szCs w:val="24"/>
              </w:rPr>
              <w:lastRenderedPageBreak/>
              <w:t>перечне объектов государственной и муниципальной собственности для размещения сооружений и средств связи</w:t>
            </w:r>
            <w:r w:rsidRPr="006C2639">
              <w:rPr>
                <w:rFonts w:ascii="Times New Roman" w:hAnsi="Times New Roman" w:cs="Times New Roman"/>
                <w:color w:val="1A1A1A"/>
                <w:sz w:val="24"/>
                <w:szCs w:val="24"/>
              </w:rPr>
              <w:t xml:space="preserve"> </w:t>
            </w:r>
          </w:p>
        </w:tc>
        <w:tc>
          <w:tcPr>
            <w:tcW w:w="1522" w:type="dxa"/>
          </w:tcPr>
          <w:p w:rsidR="00600C93" w:rsidRPr="006C2639" w:rsidRDefault="00600C93" w:rsidP="004E12E2">
            <w:pPr>
              <w:spacing w:after="0" w:line="240" w:lineRule="auto"/>
              <w:jc w:val="both"/>
              <w:rPr>
                <w:rFonts w:ascii="Times New Roman" w:hAnsi="Times New Roman" w:cs="Times New Roman"/>
                <w:sz w:val="24"/>
                <w:szCs w:val="24"/>
              </w:rPr>
            </w:pPr>
            <w:r w:rsidRPr="006C2639">
              <w:rPr>
                <w:rFonts w:ascii="Times New Roman" w:hAnsi="Times New Roman" w:cs="Times New Roman"/>
                <w:sz w:val="24"/>
                <w:szCs w:val="24"/>
              </w:rPr>
              <w:lastRenderedPageBreak/>
              <w:t>Управление имуще</w:t>
            </w:r>
            <w:r w:rsidR="00261B8A" w:rsidRPr="006C2639">
              <w:rPr>
                <w:rFonts w:ascii="Times New Roman" w:hAnsi="Times New Roman" w:cs="Times New Roman"/>
                <w:sz w:val="24"/>
                <w:szCs w:val="24"/>
              </w:rPr>
              <w:t>ствен</w:t>
            </w:r>
            <w:r w:rsidR="00261B8A" w:rsidRPr="006C2639">
              <w:rPr>
                <w:rFonts w:ascii="Times New Roman" w:hAnsi="Times New Roman" w:cs="Times New Roman"/>
                <w:sz w:val="24"/>
                <w:szCs w:val="24"/>
              </w:rPr>
              <w:lastRenderedPageBreak/>
              <w:t>ных и земельных отношений А</w:t>
            </w:r>
            <w:r w:rsidRPr="006C2639">
              <w:rPr>
                <w:rFonts w:ascii="Times New Roman" w:hAnsi="Times New Roman" w:cs="Times New Roman"/>
                <w:sz w:val="24"/>
                <w:szCs w:val="24"/>
              </w:rPr>
              <w:t>дминистрации Усть-Абаканско</w:t>
            </w:r>
            <w:r w:rsidR="00300D5D" w:rsidRPr="006C2639">
              <w:rPr>
                <w:rFonts w:ascii="Times New Roman" w:hAnsi="Times New Roman" w:cs="Times New Roman"/>
                <w:sz w:val="24"/>
                <w:szCs w:val="24"/>
              </w:rPr>
              <w:t>-</w:t>
            </w:r>
            <w:r w:rsidRPr="006C2639">
              <w:rPr>
                <w:rFonts w:ascii="Times New Roman" w:hAnsi="Times New Roman" w:cs="Times New Roman"/>
                <w:sz w:val="24"/>
                <w:szCs w:val="24"/>
              </w:rPr>
              <w:t xml:space="preserve">го </w:t>
            </w:r>
            <w:r w:rsidR="00261B8A" w:rsidRPr="006C2639">
              <w:rPr>
                <w:rFonts w:ascii="Times New Roman" w:hAnsi="Times New Roman" w:cs="Times New Roman"/>
                <w:sz w:val="24"/>
                <w:szCs w:val="24"/>
              </w:rPr>
              <w:t>муници</w:t>
            </w:r>
            <w:r w:rsidR="00106E2B">
              <w:rPr>
                <w:rFonts w:ascii="Times New Roman" w:hAnsi="Times New Roman" w:cs="Times New Roman"/>
                <w:sz w:val="24"/>
                <w:szCs w:val="24"/>
              </w:rPr>
              <w:t>-</w:t>
            </w:r>
            <w:r w:rsidR="00261B8A" w:rsidRPr="006C2639">
              <w:rPr>
                <w:rFonts w:ascii="Times New Roman" w:hAnsi="Times New Roman" w:cs="Times New Roman"/>
                <w:sz w:val="24"/>
                <w:szCs w:val="24"/>
              </w:rPr>
              <w:t xml:space="preserve">пального </w:t>
            </w:r>
            <w:r w:rsidRPr="006C2639">
              <w:rPr>
                <w:rFonts w:ascii="Times New Roman" w:hAnsi="Times New Roman" w:cs="Times New Roman"/>
                <w:sz w:val="24"/>
                <w:szCs w:val="24"/>
              </w:rPr>
              <w:t>района</w:t>
            </w:r>
          </w:p>
          <w:p w:rsidR="00261B8A" w:rsidRPr="006C2639" w:rsidRDefault="00261B8A" w:rsidP="004E12E2">
            <w:pPr>
              <w:spacing w:after="0" w:line="240" w:lineRule="auto"/>
              <w:jc w:val="both"/>
              <w:rPr>
                <w:rFonts w:ascii="Times New Roman" w:hAnsi="Times New Roman" w:cs="Times New Roman"/>
                <w:color w:val="1A1A1A"/>
                <w:sz w:val="24"/>
                <w:szCs w:val="24"/>
              </w:rPr>
            </w:pPr>
            <w:r w:rsidRPr="006C2639">
              <w:rPr>
                <w:rFonts w:ascii="Times New Roman" w:hAnsi="Times New Roman" w:cs="Times New Roman"/>
                <w:sz w:val="24"/>
                <w:szCs w:val="24"/>
              </w:rPr>
              <w:t>Республики Хакасия</w:t>
            </w:r>
          </w:p>
        </w:tc>
      </w:tr>
      <w:tr w:rsidR="007D0468" w:rsidRPr="006C2639" w:rsidTr="004144ED">
        <w:trPr>
          <w:trHeight w:val="262"/>
        </w:trPr>
        <w:tc>
          <w:tcPr>
            <w:tcW w:w="14601" w:type="dxa"/>
            <w:gridSpan w:val="27"/>
            <w:vAlign w:val="center"/>
          </w:tcPr>
          <w:p w:rsidR="007D0468" w:rsidRPr="006C2639" w:rsidRDefault="007D0468"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lastRenderedPageBreak/>
              <w:t xml:space="preserve">16. </w:t>
            </w:r>
            <w:r w:rsidR="00DB7676" w:rsidRPr="006C2639">
              <w:rPr>
                <w:rFonts w:ascii="Times New Roman" w:hAnsi="Times New Roman" w:cs="Times New Roman"/>
                <w:sz w:val="24"/>
                <w:szCs w:val="24"/>
              </w:rPr>
              <w:t xml:space="preserve">Рынок </w:t>
            </w:r>
            <w:r w:rsidR="00085FCE" w:rsidRPr="006C2639">
              <w:rPr>
                <w:rFonts w:ascii="Times New Roman" w:hAnsi="Times New Roman" w:cs="Times New Roman"/>
                <w:sz w:val="24"/>
                <w:szCs w:val="24"/>
              </w:rPr>
              <w:t>Бытовых услуг</w:t>
            </w:r>
          </w:p>
        </w:tc>
      </w:tr>
      <w:tr w:rsidR="00183051" w:rsidRPr="006C2639" w:rsidTr="004144ED">
        <w:trPr>
          <w:trHeight w:val="3586"/>
        </w:trPr>
        <w:tc>
          <w:tcPr>
            <w:tcW w:w="14601" w:type="dxa"/>
            <w:gridSpan w:val="27"/>
          </w:tcPr>
          <w:p w:rsidR="002F5720" w:rsidRPr="006C2639" w:rsidRDefault="00183051" w:rsidP="004E12E2">
            <w:pPr>
              <w:spacing w:after="0"/>
              <w:jc w:val="both"/>
              <w:rPr>
                <w:rFonts w:ascii="Times New Roman" w:eastAsia="Times New Roman" w:hAnsi="Times New Roman" w:cs="Times New Roman"/>
                <w:color w:val="14171E"/>
                <w:sz w:val="24"/>
                <w:szCs w:val="24"/>
              </w:rPr>
            </w:pPr>
            <w:r w:rsidRPr="006C2639">
              <w:rPr>
                <w:rFonts w:ascii="Times New Roman" w:hAnsi="Times New Roman" w:cs="Times New Roman"/>
                <w:sz w:val="24"/>
                <w:szCs w:val="24"/>
              </w:rPr>
              <w:t xml:space="preserve">   Исходная (фактическая информация): </w:t>
            </w:r>
            <w:r w:rsidR="00085FCE" w:rsidRPr="006C2639">
              <w:rPr>
                <w:rFonts w:ascii="Times New Roman" w:hAnsi="Times New Roman" w:cs="Times New Roman"/>
                <w:sz w:val="24"/>
                <w:szCs w:val="24"/>
              </w:rPr>
              <w:t xml:space="preserve">Рынок </w:t>
            </w:r>
            <w:r w:rsidR="00011576" w:rsidRPr="006C2639">
              <w:rPr>
                <w:rFonts w:ascii="Times New Roman" w:hAnsi="Times New Roman" w:cs="Times New Roman"/>
                <w:sz w:val="24"/>
                <w:szCs w:val="24"/>
              </w:rPr>
              <w:t xml:space="preserve">оказания </w:t>
            </w:r>
            <w:r w:rsidR="00085FCE" w:rsidRPr="006C2639">
              <w:rPr>
                <w:rFonts w:ascii="Times New Roman" w:hAnsi="Times New Roman" w:cs="Times New Roman"/>
                <w:sz w:val="24"/>
                <w:szCs w:val="24"/>
              </w:rPr>
              <w:t xml:space="preserve">бытовых услуг в </w:t>
            </w:r>
            <w:r w:rsidR="00011576" w:rsidRPr="006C2639">
              <w:rPr>
                <w:rFonts w:ascii="Times New Roman" w:hAnsi="Times New Roman" w:cs="Times New Roman"/>
                <w:sz w:val="24"/>
                <w:szCs w:val="24"/>
              </w:rPr>
              <w:t>Усть-Абаканском муниципальном</w:t>
            </w:r>
            <w:r w:rsidR="00085FCE" w:rsidRPr="006C2639">
              <w:rPr>
                <w:rFonts w:ascii="Times New Roman" w:hAnsi="Times New Roman" w:cs="Times New Roman"/>
                <w:sz w:val="24"/>
                <w:szCs w:val="24"/>
              </w:rPr>
              <w:t xml:space="preserve">  район</w:t>
            </w:r>
            <w:r w:rsidR="00011576" w:rsidRPr="006C2639">
              <w:rPr>
                <w:rFonts w:ascii="Times New Roman" w:hAnsi="Times New Roman" w:cs="Times New Roman"/>
                <w:sz w:val="24"/>
                <w:szCs w:val="24"/>
              </w:rPr>
              <w:t>е</w:t>
            </w:r>
            <w:r w:rsidR="00085FCE" w:rsidRPr="006C2639">
              <w:rPr>
                <w:rFonts w:ascii="Times New Roman" w:hAnsi="Times New Roman" w:cs="Times New Roman"/>
                <w:sz w:val="24"/>
                <w:szCs w:val="24"/>
              </w:rPr>
              <w:t xml:space="preserve"> Республики Хакасия </w:t>
            </w:r>
            <w:r w:rsidR="002F5720" w:rsidRPr="006C2639">
              <w:rPr>
                <w:rFonts w:ascii="Times New Roman" w:hAnsi="Times New Roman" w:cs="Times New Roman"/>
                <w:sz w:val="24"/>
                <w:szCs w:val="24"/>
              </w:rPr>
              <w:t xml:space="preserve">насчитывает более 36 объектов и </w:t>
            </w:r>
            <w:r w:rsidR="00085FCE" w:rsidRPr="006C2639">
              <w:rPr>
                <w:rFonts w:ascii="Times New Roman" w:hAnsi="Times New Roman" w:cs="Times New Roman"/>
                <w:sz w:val="24"/>
                <w:szCs w:val="24"/>
              </w:rPr>
              <w:t xml:space="preserve">представлен </w:t>
            </w:r>
            <w:r w:rsidR="00011576" w:rsidRPr="006C2639">
              <w:rPr>
                <w:rFonts w:ascii="Times New Roman" w:hAnsi="Times New Roman" w:cs="Times New Roman"/>
                <w:color w:val="333333"/>
                <w:sz w:val="24"/>
                <w:szCs w:val="24"/>
                <w:shd w:val="clear" w:color="auto" w:fill="FFFFFF"/>
              </w:rPr>
              <w:t>следующими видами:</w:t>
            </w:r>
            <w:r w:rsidR="002F5720" w:rsidRPr="006C2639">
              <w:rPr>
                <w:rFonts w:ascii="Times New Roman" w:hAnsi="Times New Roman" w:cs="Times New Roman"/>
                <w:color w:val="333333"/>
                <w:shd w:val="clear" w:color="auto" w:fill="FFFFFF"/>
              </w:rPr>
              <w:t xml:space="preserve"> </w:t>
            </w:r>
            <w:r w:rsidR="002F5720" w:rsidRPr="006C2639">
              <w:rPr>
                <w:rFonts w:ascii="Times New Roman" w:hAnsi="Times New Roman" w:cs="Times New Roman"/>
                <w:color w:val="333333"/>
                <w:sz w:val="24"/>
                <w:szCs w:val="24"/>
                <w:shd w:val="clear" w:color="auto" w:fill="FFFFFF"/>
              </w:rPr>
              <w:t>техническое </w:t>
            </w:r>
            <w:r w:rsidR="002F5720" w:rsidRPr="006C2639">
              <w:rPr>
                <w:rFonts w:ascii="Times New Roman" w:hAnsi="Times New Roman" w:cs="Times New Roman"/>
                <w:bCs/>
                <w:color w:val="333333"/>
                <w:sz w:val="24"/>
                <w:szCs w:val="24"/>
                <w:shd w:val="clear" w:color="auto" w:fill="FFFFFF"/>
              </w:rPr>
              <w:t>обслуживание</w:t>
            </w:r>
            <w:r w:rsidR="002F5720" w:rsidRPr="006C2639">
              <w:rPr>
                <w:rFonts w:ascii="Times New Roman" w:hAnsi="Times New Roman" w:cs="Times New Roman"/>
                <w:color w:val="333333"/>
                <w:sz w:val="24"/>
                <w:szCs w:val="24"/>
                <w:shd w:val="clear" w:color="auto" w:fill="FFFFFF"/>
              </w:rPr>
              <w:t xml:space="preserve"> автомобилей и шиномонтаж, </w:t>
            </w:r>
            <w:r w:rsidR="002F5720" w:rsidRPr="006C2639">
              <w:rPr>
                <w:rFonts w:ascii="Times New Roman" w:eastAsia="Times New Roman" w:hAnsi="Times New Roman" w:cs="Times New Roman"/>
                <w:color w:val="14171E"/>
                <w:sz w:val="24"/>
                <w:szCs w:val="24"/>
                <w:bdr w:val="none" w:sz="0" w:space="0" w:color="auto" w:frame="1"/>
              </w:rPr>
              <w:t>автомойки,</w:t>
            </w:r>
          </w:p>
          <w:p w:rsidR="004144ED" w:rsidRPr="006C2639" w:rsidRDefault="002F5720" w:rsidP="004E12E2">
            <w:pPr>
              <w:spacing w:after="0"/>
              <w:jc w:val="both"/>
              <w:rPr>
                <w:rFonts w:ascii="Times New Roman" w:hAnsi="Times New Roman" w:cs="Times New Roman"/>
                <w:sz w:val="24"/>
                <w:szCs w:val="24"/>
              </w:rPr>
            </w:pPr>
            <w:r w:rsidRPr="006C2639">
              <w:rPr>
                <w:rFonts w:ascii="Times New Roman" w:eastAsia="Times New Roman" w:hAnsi="Times New Roman" w:cs="Times New Roman"/>
                <w:color w:val="14171E"/>
                <w:sz w:val="24"/>
                <w:szCs w:val="24"/>
                <w:bdr w:val="none" w:sz="0" w:space="0" w:color="auto" w:frame="1"/>
              </w:rPr>
              <w:t xml:space="preserve"> услуги бань и душевых,  ателье, парикмахерские, ногтевой сервис и косметические процедуры, </w:t>
            </w:r>
            <w:r w:rsidR="004144ED" w:rsidRPr="006C2639">
              <w:rPr>
                <w:rFonts w:ascii="Times New Roman" w:eastAsia="Times New Roman" w:hAnsi="Times New Roman" w:cs="Times New Roman"/>
                <w:color w:val="14171E"/>
                <w:sz w:val="24"/>
                <w:szCs w:val="24"/>
                <w:bdr w:val="none" w:sz="0" w:space="0" w:color="auto" w:frame="1"/>
              </w:rPr>
              <w:t xml:space="preserve">фотоуслуги,  </w:t>
            </w:r>
            <w:r w:rsidRPr="006C2639">
              <w:rPr>
                <w:rFonts w:ascii="Times New Roman" w:eastAsia="Times New Roman" w:hAnsi="Times New Roman" w:cs="Times New Roman"/>
                <w:color w:val="14171E"/>
                <w:sz w:val="24"/>
                <w:szCs w:val="24"/>
                <w:bdr w:val="none" w:sz="0" w:space="0" w:color="auto" w:frame="1"/>
              </w:rPr>
              <w:t>изг</w:t>
            </w:r>
            <w:r w:rsidR="004144ED" w:rsidRPr="006C2639">
              <w:rPr>
                <w:rFonts w:ascii="Times New Roman" w:eastAsia="Times New Roman" w:hAnsi="Times New Roman" w:cs="Times New Roman"/>
                <w:color w:val="14171E"/>
                <w:sz w:val="24"/>
                <w:szCs w:val="24"/>
                <w:bdr w:val="none" w:sz="0" w:space="0" w:color="auto" w:frame="1"/>
              </w:rPr>
              <w:t>отовление памятников</w:t>
            </w:r>
            <w:r w:rsidRPr="006C2639">
              <w:rPr>
                <w:rFonts w:ascii="Times New Roman" w:eastAsia="Times New Roman" w:hAnsi="Times New Roman" w:cs="Times New Roman"/>
                <w:color w:val="14171E"/>
                <w:sz w:val="24"/>
                <w:szCs w:val="24"/>
                <w:bdr w:val="none" w:sz="0" w:space="0" w:color="auto" w:frame="1"/>
              </w:rPr>
              <w:t xml:space="preserve"> и др.</w:t>
            </w:r>
            <w:r w:rsidR="004144ED" w:rsidRPr="006C2639">
              <w:rPr>
                <w:rFonts w:ascii="Times New Roman" w:eastAsia="Times New Roman" w:hAnsi="Times New Roman" w:cs="Times New Roman"/>
                <w:color w:val="14171E"/>
                <w:sz w:val="24"/>
                <w:szCs w:val="24"/>
                <w:bdr w:val="none" w:sz="0" w:space="0" w:color="auto" w:frame="1"/>
              </w:rPr>
              <w:t xml:space="preserve"> За 6 месяцев 2025г. </w:t>
            </w:r>
            <w:r w:rsidR="004144ED" w:rsidRPr="006C2639">
              <w:rPr>
                <w:rFonts w:ascii="Times New Roman" w:hAnsi="Times New Roman" w:cs="Times New Roman"/>
                <w:sz w:val="24"/>
                <w:szCs w:val="24"/>
              </w:rPr>
              <w:t xml:space="preserve">платных услуг населению крупными и средними организациями было оказано на сумму 234,2 млн. руб., что в фактических ценах составило 113% к </w:t>
            </w:r>
            <w:r w:rsidR="00A22B3D" w:rsidRPr="006C2639">
              <w:rPr>
                <w:rFonts w:ascii="Times New Roman" w:hAnsi="Times New Roman" w:cs="Times New Roman"/>
                <w:sz w:val="24"/>
                <w:szCs w:val="24"/>
              </w:rPr>
              <w:t xml:space="preserve">аналогичному периоду </w:t>
            </w:r>
            <w:r w:rsidR="004144ED" w:rsidRPr="006C2639">
              <w:rPr>
                <w:rFonts w:ascii="Times New Roman" w:hAnsi="Times New Roman" w:cs="Times New Roman"/>
                <w:sz w:val="24"/>
                <w:szCs w:val="24"/>
              </w:rPr>
              <w:t xml:space="preserve">2024 года. Объем платных услуг на душу населения в 2025 году вырос на 12,2% и составил 5025,6рублей против 4478,5 рублей аналогичного периода прошлого года.  По прогнозным данным на 2025 год объем платных услуг населению по крупным и средним организациям к уровню 2024 года вырастет почти на </w:t>
            </w:r>
            <w:r w:rsidR="001C0C75" w:rsidRPr="006C2639">
              <w:rPr>
                <w:rFonts w:ascii="Times New Roman" w:hAnsi="Times New Roman" w:cs="Times New Roman"/>
                <w:sz w:val="24"/>
                <w:szCs w:val="24"/>
              </w:rPr>
              <w:t>12,1</w:t>
            </w:r>
            <w:r w:rsidR="004144ED" w:rsidRPr="006C2639">
              <w:rPr>
                <w:rFonts w:ascii="Times New Roman" w:hAnsi="Times New Roman" w:cs="Times New Roman"/>
                <w:sz w:val="24"/>
                <w:szCs w:val="24"/>
              </w:rPr>
              <w:t>%. В общем обороте платных услуг Республики Хакасия на долю Усть-Абаканского муниципального района Республики Хакасия приходится около 3%.</w:t>
            </w:r>
          </w:p>
          <w:p w:rsidR="00085FCE" w:rsidRPr="006C2639" w:rsidRDefault="002F5720" w:rsidP="004E12E2">
            <w:pPr>
              <w:spacing w:after="0"/>
              <w:jc w:val="both"/>
              <w:rPr>
                <w:rFonts w:ascii="Times New Roman" w:hAnsi="Times New Roman" w:cs="Times New Roman"/>
                <w:sz w:val="24"/>
                <w:szCs w:val="24"/>
              </w:rPr>
            </w:pPr>
            <w:r w:rsidRPr="006C2639">
              <w:rPr>
                <w:rFonts w:ascii="Times New Roman" w:hAnsi="Times New Roman" w:cs="Times New Roman"/>
                <w:sz w:val="24"/>
                <w:szCs w:val="24"/>
              </w:rPr>
              <w:t>Основной проблемой данного рынка можно назвать присутствие достаточного количества предприятий, оказывающих бытовые услуги, именно в крупных поселениях района и отсутствие их в небольших и отдаленных.</w:t>
            </w:r>
            <w:r w:rsidR="004144ED" w:rsidRPr="006C2639">
              <w:rPr>
                <w:rFonts w:ascii="Times New Roman" w:hAnsi="Times New Roman" w:cs="Times New Roman"/>
                <w:sz w:val="24"/>
                <w:szCs w:val="24"/>
              </w:rPr>
              <w:t xml:space="preserve"> </w:t>
            </w:r>
            <w:r w:rsidRPr="006C2639">
              <w:rPr>
                <w:rFonts w:ascii="Times New Roman" w:hAnsi="Times New Roman" w:cs="Times New Roman"/>
                <w:sz w:val="24"/>
                <w:szCs w:val="24"/>
              </w:rPr>
              <w:t>Предпринимателям экономически невыгодно осуществлять деятельность в связи с отдаленностью некоторых поселений, что влечет за собой дополнительные финансовые затраты</w:t>
            </w:r>
            <w:r w:rsidR="004144ED" w:rsidRPr="006C2639">
              <w:rPr>
                <w:rFonts w:ascii="Times New Roman" w:hAnsi="Times New Roman" w:cs="Times New Roman"/>
                <w:sz w:val="24"/>
                <w:szCs w:val="24"/>
              </w:rPr>
              <w:t>.</w:t>
            </w:r>
          </w:p>
        </w:tc>
      </w:tr>
      <w:tr w:rsidR="00DB7676" w:rsidRPr="00C763A8" w:rsidTr="00DB7676">
        <w:trPr>
          <w:trHeight w:val="2353"/>
        </w:trPr>
        <w:tc>
          <w:tcPr>
            <w:tcW w:w="567" w:type="dxa"/>
          </w:tcPr>
          <w:p w:rsidR="00DB7676" w:rsidRPr="006C2639" w:rsidRDefault="00DB7676" w:rsidP="0027402E">
            <w:pPr>
              <w:spacing w:after="0"/>
              <w:ind w:left="-108"/>
              <w:jc w:val="center"/>
              <w:rPr>
                <w:rFonts w:ascii="Times New Roman" w:hAnsi="Times New Roman" w:cs="Times New Roman"/>
                <w:sz w:val="24"/>
                <w:szCs w:val="24"/>
              </w:rPr>
            </w:pPr>
            <w:r w:rsidRPr="006C2639">
              <w:rPr>
                <w:rFonts w:ascii="Times New Roman" w:hAnsi="Times New Roman" w:cs="Times New Roman"/>
                <w:sz w:val="24"/>
                <w:szCs w:val="24"/>
              </w:rPr>
              <w:t>16.1</w:t>
            </w:r>
          </w:p>
          <w:p w:rsidR="00DB7676" w:rsidRPr="006C2639" w:rsidRDefault="00DB7676" w:rsidP="0027402E">
            <w:pPr>
              <w:spacing w:after="0"/>
              <w:ind w:left="-108"/>
              <w:jc w:val="center"/>
              <w:rPr>
                <w:rFonts w:ascii="Times New Roman" w:hAnsi="Times New Roman" w:cs="Times New Roman"/>
                <w:sz w:val="24"/>
                <w:szCs w:val="24"/>
              </w:rPr>
            </w:pPr>
          </w:p>
          <w:p w:rsidR="00DB7676" w:rsidRPr="006C2639" w:rsidRDefault="00DB7676" w:rsidP="0027402E">
            <w:pPr>
              <w:spacing w:after="0"/>
              <w:ind w:left="-108"/>
              <w:jc w:val="center"/>
              <w:rPr>
                <w:rFonts w:ascii="Times New Roman" w:hAnsi="Times New Roman" w:cs="Times New Roman"/>
                <w:sz w:val="24"/>
                <w:szCs w:val="24"/>
              </w:rPr>
            </w:pPr>
          </w:p>
        </w:tc>
        <w:tc>
          <w:tcPr>
            <w:tcW w:w="2834" w:type="dxa"/>
            <w:gridSpan w:val="3"/>
          </w:tcPr>
          <w:p w:rsidR="00DB7676" w:rsidRPr="006C2639" w:rsidRDefault="00DB7676" w:rsidP="004E12E2">
            <w:pPr>
              <w:shd w:val="clear" w:color="auto" w:fill="FFFFFF"/>
              <w:spacing w:after="0" w:line="240" w:lineRule="auto"/>
              <w:jc w:val="both"/>
              <w:rPr>
                <w:rFonts w:ascii="Times New Roman" w:hAnsi="Times New Roman" w:cs="Times New Roman"/>
                <w:sz w:val="24"/>
                <w:szCs w:val="24"/>
              </w:rPr>
            </w:pPr>
            <w:r w:rsidRPr="006C2639">
              <w:rPr>
                <w:rFonts w:ascii="Times New Roman" w:hAnsi="Times New Roman" w:cs="Times New Roman"/>
                <w:sz w:val="24"/>
                <w:szCs w:val="24"/>
              </w:rPr>
              <w:t>Ежегодное проведение мониторинга организаций, оказывающих бытовые услуги населению</w:t>
            </w:r>
          </w:p>
          <w:p w:rsidR="00DB7676" w:rsidRPr="006C2639" w:rsidRDefault="00DB7676" w:rsidP="004E12E2">
            <w:pPr>
              <w:shd w:val="clear" w:color="auto" w:fill="FFFFFF"/>
              <w:spacing w:after="0" w:line="240" w:lineRule="auto"/>
              <w:jc w:val="both"/>
              <w:rPr>
                <w:rFonts w:ascii="Times New Roman" w:hAnsi="Times New Roman" w:cs="Times New Roman"/>
                <w:sz w:val="26"/>
                <w:szCs w:val="26"/>
              </w:rPr>
            </w:pPr>
          </w:p>
          <w:p w:rsidR="00DB7676" w:rsidRPr="006C2639" w:rsidRDefault="00DB7676" w:rsidP="004E12E2">
            <w:pPr>
              <w:shd w:val="clear" w:color="auto" w:fill="FFFFFF"/>
              <w:spacing w:after="0" w:line="240" w:lineRule="auto"/>
              <w:jc w:val="both"/>
              <w:rPr>
                <w:rFonts w:ascii="Times New Roman" w:hAnsi="Times New Roman" w:cs="Times New Roman"/>
                <w:sz w:val="24"/>
                <w:szCs w:val="24"/>
              </w:rPr>
            </w:pPr>
          </w:p>
        </w:tc>
        <w:tc>
          <w:tcPr>
            <w:tcW w:w="2251" w:type="dxa"/>
          </w:tcPr>
          <w:p w:rsidR="00DB7676" w:rsidRPr="006C2639" w:rsidRDefault="00DB7676" w:rsidP="004E12E2">
            <w:pPr>
              <w:shd w:val="clear" w:color="auto" w:fill="FFFFFF"/>
              <w:spacing w:after="0" w:line="240" w:lineRule="auto"/>
              <w:rPr>
                <w:rFonts w:ascii="Times New Roman" w:eastAsia="Times New Roman" w:hAnsi="Times New Roman" w:cs="Times New Roman"/>
                <w:color w:val="34343C"/>
                <w:sz w:val="24"/>
                <w:szCs w:val="24"/>
              </w:rPr>
            </w:pPr>
            <w:r w:rsidRPr="006C2639">
              <w:rPr>
                <w:rFonts w:ascii="Times New Roman" w:eastAsia="Times New Roman" w:hAnsi="Times New Roman" w:cs="Times New Roman"/>
                <w:color w:val="34343C"/>
                <w:sz w:val="24"/>
                <w:szCs w:val="24"/>
              </w:rPr>
              <w:t xml:space="preserve">Доля организаций </w:t>
            </w:r>
          </w:p>
          <w:p w:rsidR="00DB7676" w:rsidRPr="006C2639" w:rsidRDefault="00DB7676" w:rsidP="004E12E2">
            <w:pPr>
              <w:shd w:val="clear" w:color="auto" w:fill="FFFFFF"/>
              <w:spacing w:after="0" w:line="240" w:lineRule="auto"/>
              <w:rPr>
                <w:rFonts w:ascii="Times New Roman" w:eastAsia="Times New Roman" w:hAnsi="Times New Roman" w:cs="Times New Roman"/>
                <w:color w:val="34343C"/>
                <w:sz w:val="24"/>
                <w:szCs w:val="24"/>
              </w:rPr>
            </w:pPr>
            <w:r w:rsidRPr="006C2639">
              <w:rPr>
                <w:rFonts w:ascii="Times New Roman" w:eastAsia="Times New Roman" w:hAnsi="Times New Roman" w:cs="Times New Roman"/>
                <w:color w:val="34343C"/>
                <w:sz w:val="24"/>
                <w:szCs w:val="24"/>
              </w:rPr>
              <w:t>частной формы</w:t>
            </w:r>
          </w:p>
          <w:p w:rsidR="00DB7676" w:rsidRPr="006C2639" w:rsidRDefault="00DB7676" w:rsidP="004E12E2">
            <w:pPr>
              <w:shd w:val="clear" w:color="auto" w:fill="FFFFFF"/>
              <w:spacing w:after="0" w:line="240" w:lineRule="auto"/>
              <w:rPr>
                <w:rFonts w:ascii="Times New Roman" w:eastAsia="Times New Roman" w:hAnsi="Times New Roman" w:cs="Times New Roman"/>
                <w:color w:val="34343C"/>
                <w:sz w:val="24"/>
                <w:szCs w:val="24"/>
              </w:rPr>
            </w:pPr>
            <w:r w:rsidRPr="006C2639">
              <w:rPr>
                <w:rFonts w:ascii="Times New Roman" w:eastAsia="Times New Roman" w:hAnsi="Times New Roman" w:cs="Times New Roman"/>
                <w:color w:val="34343C"/>
                <w:sz w:val="24"/>
                <w:szCs w:val="24"/>
              </w:rPr>
              <w:t>собственности в</w:t>
            </w:r>
          </w:p>
          <w:p w:rsidR="00DB7676" w:rsidRPr="006C2639" w:rsidRDefault="00DB7676" w:rsidP="004E12E2">
            <w:pPr>
              <w:shd w:val="clear" w:color="auto" w:fill="FFFFFF"/>
              <w:spacing w:after="0" w:line="240" w:lineRule="auto"/>
              <w:rPr>
                <w:rFonts w:ascii="Times New Roman" w:eastAsia="Times New Roman" w:hAnsi="Times New Roman" w:cs="Times New Roman"/>
                <w:color w:val="34343C"/>
                <w:sz w:val="24"/>
                <w:szCs w:val="24"/>
              </w:rPr>
            </w:pPr>
            <w:r w:rsidRPr="006C2639">
              <w:rPr>
                <w:rFonts w:ascii="Times New Roman" w:eastAsia="Times New Roman" w:hAnsi="Times New Roman" w:cs="Times New Roman"/>
                <w:color w:val="34343C"/>
                <w:sz w:val="24"/>
                <w:szCs w:val="24"/>
              </w:rPr>
              <w:t>сфере бытовых услуг, %</w:t>
            </w:r>
          </w:p>
          <w:p w:rsidR="00DB7676" w:rsidRPr="006C2639" w:rsidRDefault="00DB7676" w:rsidP="004E12E2">
            <w:pPr>
              <w:shd w:val="clear" w:color="auto" w:fill="FFFFFF"/>
              <w:spacing w:after="0" w:line="240" w:lineRule="auto"/>
              <w:rPr>
                <w:rFonts w:ascii="Times New Roman" w:hAnsi="Times New Roman" w:cs="Times New Roman"/>
                <w:sz w:val="24"/>
                <w:szCs w:val="24"/>
              </w:rPr>
            </w:pPr>
          </w:p>
        </w:tc>
        <w:tc>
          <w:tcPr>
            <w:tcW w:w="856" w:type="dxa"/>
            <w:gridSpan w:val="2"/>
          </w:tcPr>
          <w:p w:rsidR="00DB7676" w:rsidRPr="006C2639" w:rsidRDefault="00DB7676"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1" w:type="dxa"/>
            <w:gridSpan w:val="2"/>
          </w:tcPr>
          <w:p w:rsidR="00DB7676" w:rsidRPr="006C2639" w:rsidRDefault="00DB7676"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50" w:type="dxa"/>
            <w:gridSpan w:val="2"/>
          </w:tcPr>
          <w:p w:rsidR="00DB7676" w:rsidRPr="006C2639" w:rsidRDefault="00DB7676"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722" w:type="dxa"/>
            <w:gridSpan w:val="3"/>
          </w:tcPr>
          <w:p w:rsidR="00DB7676" w:rsidRPr="006C2639" w:rsidRDefault="00DB7676"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tc>
        <w:tc>
          <w:tcPr>
            <w:tcW w:w="838" w:type="dxa"/>
            <w:gridSpan w:val="3"/>
          </w:tcPr>
          <w:p w:rsidR="00DB7676" w:rsidRPr="006C2639" w:rsidRDefault="00DB7676"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w:t>
            </w:r>
          </w:p>
          <w:p w:rsidR="00DB7676" w:rsidRPr="006C2639" w:rsidRDefault="00DB7676" w:rsidP="004E12E2">
            <w:pPr>
              <w:spacing w:after="0"/>
              <w:jc w:val="center"/>
              <w:rPr>
                <w:rFonts w:ascii="Times New Roman" w:hAnsi="Times New Roman" w:cs="Times New Roman"/>
                <w:sz w:val="24"/>
                <w:szCs w:val="24"/>
              </w:rPr>
            </w:pPr>
          </w:p>
          <w:p w:rsidR="00DB7676" w:rsidRPr="006C2639" w:rsidRDefault="00DB7676" w:rsidP="004E12E2">
            <w:pPr>
              <w:spacing w:after="0"/>
              <w:jc w:val="center"/>
              <w:rPr>
                <w:rFonts w:ascii="Times New Roman" w:hAnsi="Times New Roman" w:cs="Times New Roman"/>
                <w:sz w:val="24"/>
                <w:szCs w:val="24"/>
              </w:rPr>
            </w:pPr>
          </w:p>
        </w:tc>
        <w:tc>
          <w:tcPr>
            <w:tcW w:w="888" w:type="dxa"/>
            <w:gridSpan w:val="4"/>
          </w:tcPr>
          <w:p w:rsidR="00DB7676" w:rsidRPr="006C2639" w:rsidRDefault="00DB7676" w:rsidP="004E12E2">
            <w:pPr>
              <w:spacing w:after="0"/>
              <w:jc w:val="center"/>
              <w:rPr>
                <w:rFonts w:ascii="Times New Roman" w:hAnsi="Times New Roman" w:cs="Times New Roman"/>
                <w:sz w:val="24"/>
                <w:szCs w:val="24"/>
              </w:rPr>
            </w:pPr>
            <w:r w:rsidRPr="006C2639">
              <w:rPr>
                <w:rFonts w:ascii="Times New Roman" w:hAnsi="Times New Roman" w:cs="Times New Roman"/>
                <w:sz w:val="24"/>
                <w:szCs w:val="24"/>
              </w:rPr>
              <w:t>100</w:t>
            </w:r>
          </w:p>
          <w:p w:rsidR="00DB7676" w:rsidRPr="006C2639" w:rsidRDefault="00DB7676" w:rsidP="004E12E2">
            <w:pPr>
              <w:spacing w:after="0"/>
              <w:jc w:val="center"/>
              <w:rPr>
                <w:rFonts w:ascii="Times New Roman" w:hAnsi="Times New Roman" w:cs="Times New Roman"/>
                <w:sz w:val="24"/>
                <w:szCs w:val="24"/>
              </w:rPr>
            </w:pPr>
          </w:p>
          <w:p w:rsidR="00DB7676" w:rsidRPr="006C2639" w:rsidRDefault="00DB7676" w:rsidP="004E12E2">
            <w:pPr>
              <w:spacing w:after="0"/>
              <w:jc w:val="center"/>
              <w:rPr>
                <w:rFonts w:ascii="Times New Roman" w:hAnsi="Times New Roman" w:cs="Times New Roman"/>
                <w:sz w:val="24"/>
                <w:szCs w:val="24"/>
              </w:rPr>
            </w:pPr>
          </w:p>
        </w:tc>
        <w:tc>
          <w:tcPr>
            <w:tcW w:w="2422" w:type="dxa"/>
            <w:gridSpan w:val="5"/>
          </w:tcPr>
          <w:p w:rsidR="00DB7676" w:rsidRPr="006C2639" w:rsidRDefault="00DB7676" w:rsidP="004E12E2">
            <w:pPr>
              <w:widowControl w:val="0"/>
              <w:spacing w:after="0" w:line="240" w:lineRule="auto"/>
              <w:jc w:val="both"/>
              <w:rPr>
                <w:rFonts w:ascii="Times New Roman" w:hAnsi="Times New Roman" w:cs="Times New Roman"/>
                <w:sz w:val="24"/>
                <w:szCs w:val="24"/>
              </w:rPr>
            </w:pPr>
            <w:r w:rsidRPr="006C2639">
              <w:rPr>
                <w:rFonts w:ascii="Times New Roman" w:hAnsi="Times New Roman" w:cs="Times New Roman"/>
                <w:sz w:val="24"/>
                <w:szCs w:val="24"/>
              </w:rPr>
              <w:t>Поддержание доли организаций частной формы собственности в сфере бытовых  услуг</w:t>
            </w:r>
            <w:r w:rsidRPr="006C2639">
              <w:rPr>
                <w:rFonts w:ascii="Times New Roman" w:hAnsi="Times New Roman" w:cs="Times New Roman"/>
                <w:color w:val="1A1A1A"/>
                <w:sz w:val="24"/>
                <w:szCs w:val="24"/>
                <w:shd w:val="clear" w:color="auto" w:fill="FFFFFF"/>
              </w:rPr>
              <w:t xml:space="preserve"> населению</w:t>
            </w:r>
          </w:p>
        </w:tc>
        <w:tc>
          <w:tcPr>
            <w:tcW w:w="1522" w:type="dxa"/>
          </w:tcPr>
          <w:p w:rsidR="00DB7676" w:rsidRPr="00C763A8" w:rsidRDefault="00DB7676" w:rsidP="00106E2B">
            <w:pPr>
              <w:spacing w:after="0"/>
              <w:ind w:right="-108"/>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Финансов и экономики </w:t>
            </w:r>
            <w:r w:rsidR="00106E2B">
              <w:rPr>
                <w:rFonts w:ascii="Times New Roman" w:hAnsi="Times New Roman" w:cs="Times New Roman"/>
                <w:sz w:val="24"/>
                <w:szCs w:val="24"/>
              </w:rPr>
              <w:t xml:space="preserve"> </w:t>
            </w:r>
            <w:proofErr w:type="spellStart"/>
            <w:proofErr w:type="gramStart"/>
            <w:r w:rsidR="00106E2B">
              <w:rPr>
                <w:rFonts w:ascii="Times New Roman" w:hAnsi="Times New Roman" w:cs="Times New Roman"/>
                <w:sz w:val="24"/>
                <w:szCs w:val="24"/>
              </w:rPr>
              <w:t>Администра</w:t>
            </w:r>
            <w:r w:rsidR="00205686">
              <w:rPr>
                <w:rFonts w:ascii="Times New Roman" w:hAnsi="Times New Roman" w:cs="Times New Roman"/>
                <w:sz w:val="24"/>
                <w:szCs w:val="24"/>
              </w:rPr>
              <w:t>-</w:t>
            </w:r>
            <w:r w:rsidRPr="006C2639">
              <w:rPr>
                <w:rFonts w:ascii="Times New Roman" w:hAnsi="Times New Roman" w:cs="Times New Roman"/>
                <w:sz w:val="24"/>
                <w:szCs w:val="24"/>
              </w:rPr>
              <w:t>ции</w:t>
            </w:r>
            <w:proofErr w:type="spellEnd"/>
            <w:proofErr w:type="gramEnd"/>
            <w:r w:rsidRPr="006C2639">
              <w:rPr>
                <w:rFonts w:ascii="Times New Roman" w:hAnsi="Times New Roman" w:cs="Times New Roman"/>
                <w:sz w:val="24"/>
                <w:szCs w:val="24"/>
              </w:rPr>
              <w:t xml:space="preserve">  Усть-Абаканского района</w:t>
            </w:r>
            <w:r w:rsidR="001C0C75" w:rsidRPr="006C2639">
              <w:rPr>
                <w:rFonts w:ascii="Times New Roman" w:hAnsi="Times New Roman" w:cs="Times New Roman"/>
                <w:sz w:val="24"/>
                <w:szCs w:val="24"/>
              </w:rPr>
              <w:t xml:space="preserve"> </w:t>
            </w:r>
            <w:r w:rsidRPr="006C2639">
              <w:rPr>
                <w:rFonts w:ascii="Times New Roman" w:hAnsi="Times New Roman" w:cs="Times New Roman"/>
                <w:sz w:val="24"/>
                <w:szCs w:val="24"/>
              </w:rPr>
              <w:t xml:space="preserve"> </w:t>
            </w:r>
            <w:r w:rsidR="001C0C75" w:rsidRPr="006C2639">
              <w:rPr>
                <w:rFonts w:ascii="Times New Roman" w:hAnsi="Times New Roman" w:cs="Times New Roman"/>
                <w:sz w:val="24"/>
                <w:szCs w:val="24"/>
              </w:rPr>
              <w:t>Республики Хакасия</w:t>
            </w:r>
          </w:p>
        </w:tc>
      </w:tr>
    </w:tbl>
    <w:p w:rsidR="00600C93" w:rsidRDefault="00600C93" w:rsidP="00600C93">
      <w:pPr>
        <w:shd w:val="clear" w:color="auto" w:fill="FFFFFF"/>
        <w:spacing w:line="298" w:lineRule="exact"/>
        <w:jc w:val="center"/>
        <w:rPr>
          <w:b/>
          <w:sz w:val="26"/>
          <w:szCs w:val="26"/>
        </w:rPr>
      </w:pPr>
    </w:p>
    <w:p w:rsidR="00600C93" w:rsidRPr="001E4FD9" w:rsidRDefault="00076770" w:rsidP="00600C93">
      <w:pPr>
        <w:pStyle w:val="a8"/>
        <w:numPr>
          <w:ilvl w:val="0"/>
          <w:numId w:val="14"/>
        </w:numPr>
        <w:shd w:val="clear" w:color="auto" w:fill="FFFFFF"/>
        <w:spacing w:line="298" w:lineRule="exact"/>
        <w:rPr>
          <w:sz w:val="26"/>
          <w:szCs w:val="26"/>
        </w:rPr>
      </w:pPr>
      <w:r>
        <w:rPr>
          <w:sz w:val="26"/>
          <w:szCs w:val="26"/>
        </w:rPr>
        <w:lastRenderedPageBreak/>
        <w:t>С</w:t>
      </w:r>
      <w:r w:rsidR="00600C93" w:rsidRPr="001E4FD9">
        <w:rPr>
          <w:sz w:val="26"/>
          <w:szCs w:val="26"/>
        </w:rPr>
        <w:t xml:space="preserve">истемные мероприятия, направленные на развитие конкуренции на территории Усть-Абаканского </w:t>
      </w:r>
      <w:r w:rsidR="00E13605">
        <w:rPr>
          <w:sz w:val="26"/>
          <w:szCs w:val="26"/>
        </w:rPr>
        <w:t xml:space="preserve">муниципального </w:t>
      </w:r>
      <w:r w:rsidR="00600C93" w:rsidRPr="001E4FD9">
        <w:rPr>
          <w:sz w:val="26"/>
          <w:szCs w:val="26"/>
        </w:rPr>
        <w:t>района</w:t>
      </w:r>
      <w:r w:rsidR="00E13605">
        <w:rPr>
          <w:sz w:val="26"/>
          <w:szCs w:val="26"/>
        </w:rPr>
        <w:t xml:space="preserve"> Республики Хакасия</w:t>
      </w:r>
    </w:p>
    <w:p w:rsidR="00600C93" w:rsidRDefault="00600C93" w:rsidP="00600C93">
      <w:pPr>
        <w:shd w:val="clear" w:color="auto" w:fill="FFFFFF"/>
        <w:spacing w:line="298" w:lineRule="exact"/>
        <w:jc w:val="center"/>
        <w:rPr>
          <w:b/>
          <w:sz w:val="26"/>
          <w:szCs w:val="26"/>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560"/>
        <w:gridCol w:w="2835"/>
        <w:gridCol w:w="2409"/>
        <w:gridCol w:w="1276"/>
        <w:gridCol w:w="1809"/>
        <w:gridCol w:w="2003"/>
      </w:tblGrid>
      <w:tr w:rsidR="00600C93" w:rsidRPr="006C2639" w:rsidTr="00600C93">
        <w:trPr>
          <w:trHeight w:val="908"/>
          <w:tblHeader/>
        </w:trPr>
        <w:tc>
          <w:tcPr>
            <w:tcW w:w="817" w:type="dxa"/>
          </w:tcPr>
          <w:p w:rsidR="00600C93" w:rsidRPr="006C2639" w:rsidRDefault="00106E2B" w:rsidP="00724F89">
            <w:pPr>
              <w:pStyle w:val="ConsPlusNormal"/>
              <w:ind w:right="-108"/>
              <w:rPr>
                <w:rFonts w:ascii="Times New Roman" w:hAnsi="Times New Roman" w:cs="Times New Roman"/>
                <w:sz w:val="24"/>
                <w:szCs w:val="24"/>
              </w:rPr>
            </w:pPr>
            <w:r>
              <w:rPr>
                <w:rFonts w:ascii="Times New Roman" w:hAnsi="Times New Roman" w:cs="Times New Roman"/>
                <w:sz w:val="24"/>
                <w:szCs w:val="24"/>
              </w:rPr>
              <w:t>№</w:t>
            </w:r>
            <w:r w:rsidR="00724F89" w:rsidRPr="006C2639">
              <w:rPr>
                <w:rFonts w:ascii="Times New Roman" w:hAnsi="Times New Roman" w:cs="Times New Roman"/>
                <w:sz w:val="24"/>
                <w:szCs w:val="24"/>
              </w:rPr>
              <w:t xml:space="preserve">№ </w:t>
            </w:r>
            <w:r w:rsidR="00600C93" w:rsidRPr="006C2639">
              <w:rPr>
                <w:rFonts w:ascii="Times New Roman" w:hAnsi="Times New Roman" w:cs="Times New Roman"/>
                <w:sz w:val="24"/>
                <w:szCs w:val="24"/>
              </w:rPr>
              <w:t>п/п</w:t>
            </w:r>
          </w:p>
        </w:tc>
        <w:tc>
          <w:tcPr>
            <w:tcW w:w="3560" w:type="dxa"/>
          </w:tcPr>
          <w:p w:rsidR="007E01B0" w:rsidRPr="006C2639" w:rsidRDefault="007E01B0" w:rsidP="00724F89">
            <w:pPr>
              <w:pStyle w:val="ConsPlusNormal"/>
              <w:ind w:firstLine="0"/>
              <w:jc w:val="center"/>
              <w:rPr>
                <w:rFonts w:ascii="Times New Roman" w:hAnsi="Times New Roman" w:cs="Times New Roman"/>
                <w:sz w:val="24"/>
                <w:szCs w:val="24"/>
              </w:rPr>
            </w:pPr>
          </w:p>
          <w:p w:rsidR="00600C93" w:rsidRPr="006C2639" w:rsidRDefault="00600C93"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Наименование мероприятия</w:t>
            </w:r>
          </w:p>
        </w:tc>
        <w:tc>
          <w:tcPr>
            <w:tcW w:w="2835" w:type="dxa"/>
          </w:tcPr>
          <w:p w:rsidR="00600C93" w:rsidRPr="006C2639" w:rsidRDefault="00600C93"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 xml:space="preserve">Описание проблемы, на решение которой </w:t>
            </w:r>
          </w:p>
          <w:p w:rsidR="00600C93" w:rsidRPr="006C2639" w:rsidRDefault="00600C93"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направлено мероприятие</w:t>
            </w:r>
          </w:p>
        </w:tc>
        <w:tc>
          <w:tcPr>
            <w:tcW w:w="2409" w:type="dxa"/>
          </w:tcPr>
          <w:p w:rsidR="007E01B0" w:rsidRPr="006C2639" w:rsidRDefault="007E01B0" w:rsidP="00724F89">
            <w:pPr>
              <w:pStyle w:val="ConsPlusNormal"/>
              <w:ind w:firstLine="0"/>
              <w:jc w:val="center"/>
              <w:rPr>
                <w:rFonts w:ascii="Times New Roman" w:hAnsi="Times New Roman" w:cs="Times New Roman"/>
                <w:sz w:val="24"/>
                <w:szCs w:val="24"/>
              </w:rPr>
            </w:pPr>
          </w:p>
          <w:p w:rsidR="00600C93" w:rsidRPr="006C2639" w:rsidRDefault="00600C93"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Ключевое событие / результат</w:t>
            </w:r>
          </w:p>
        </w:tc>
        <w:tc>
          <w:tcPr>
            <w:tcW w:w="1276" w:type="dxa"/>
          </w:tcPr>
          <w:p w:rsidR="00600C93" w:rsidRPr="006C2639" w:rsidRDefault="00600C93"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 xml:space="preserve">Сроки </w:t>
            </w:r>
            <w:proofErr w:type="spellStart"/>
            <w:proofErr w:type="gramStart"/>
            <w:r w:rsidRPr="006C2639">
              <w:rPr>
                <w:rFonts w:ascii="Times New Roman" w:hAnsi="Times New Roman" w:cs="Times New Roman"/>
                <w:sz w:val="24"/>
                <w:szCs w:val="24"/>
              </w:rPr>
              <w:t>выполне</w:t>
            </w:r>
            <w:r w:rsidR="007E01B0" w:rsidRPr="006C2639">
              <w:rPr>
                <w:rFonts w:ascii="Times New Roman" w:hAnsi="Times New Roman" w:cs="Times New Roman"/>
                <w:sz w:val="24"/>
                <w:szCs w:val="24"/>
              </w:rPr>
              <w:t>-</w:t>
            </w:r>
            <w:r w:rsidRPr="006C2639">
              <w:rPr>
                <w:rFonts w:ascii="Times New Roman" w:hAnsi="Times New Roman" w:cs="Times New Roman"/>
                <w:sz w:val="24"/>
                <w:szCs w:val="24"/>
              </w:rPr>
              <w:t>ния</w:t>
            </w:r>
            <w:proofErr w:type="spellEnd"/>
            <w:proofErr w:type="gramEnd"/>
          </w:p>
        </w:tc>
        <w:tc>
          <w:tcPr>
            <w:tcW w:w="1809" w:type="dxa"/>
          </w:tcPr>
          <w:p w:rsidR="00600C93" w:rsidRPr="006C2639" w:rsidRDefault="00600C93"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Вид документа</w:t>
            </w:r>
          </w:p>
        </w:tc>
        <w:tc>
          <w:tcPr>
            <w:tcW w:w="2003" w:type="dxa"/>
          </w:tcPr>
          <w:p w:rsidR="00600C93" w:rsidRPr="006C2639" w:rsidRDefault="00600C93"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Исполнитель</w:t>
            </w:r>
          </w:p>
        </w:tc>
      </w:tr>
      <w:tr w:rsidR="00600C93" w:rsidRPr="006C2639" w:rsidTr="00600C93">
        <w:trPr>
          <w:trHeight w:val="313"/>
          <w:tblHeader/>
        </w:trPr>
        <w:tc>
          <w:tcPr>
            <w:tcW w:w="14709" w:type="dxa"/>
            <w:gridSpan w:val="7"/>
          </w:tcPr>
          <w:p w:rsidR="00600C93" w:rsidRPr="006C2639" w:rsidRDefault="00600C93" w:rsidP="00724F89">
            <w:pPr>
              <w:pStyle w:val="ConsPlusNormal"/>
              <w:jc w:val="center"/>
              <w:rPr>
                <w:rFonts w:ascii="Times New Roman" w:hAnsi="Times New Roman" w:cs="Times New Roman"/>
                <w:sz w:val="24"/>
                <w:szCs w:val="24"/>
              </w:rPr>
            </w:pPr>
            <w:r w:rsidRPr="006C2639">
              <w:rPr>
                <w:rFonts w:ascii="Times New Roman" w:hAnsi="Times New Roman" w:cs="Times New Roman"/>
                <w:sz w:val="24"/>
                <w:szCs w:val="24"/>
              </w:rPr>
              <w:t>1. Развитие конкурентоспособности товаров, работ, услуг субъектов малого и среднего предпринимательства</w:t>
            </w:r>
          </w:p>
        </w:tc>
      </w:tr>
      <w:tr w:rsidR="00600C93" w:rsidRPr="006C2639" w:rsidTr="00600C93">
        <w:trPr>
          <w:trHeight w:val="1128"/>
          <w:tblHeader/>
        </w:trPr>
        <w:tc>
          <w:tcPr>
            <w:tcW w:w="817" w:type="dxa"/>
          </w:tcPr>
          <w:p w:rsidR="00600C93" w:rsidRPr="006C2639" w:rsidRDefault="00600C93" w:rsidP="00724F89">
            <w:pPr>
              <w:pStyle w:val="ConsPlusNormal"/>
              <w:jc w:val="center"/>
              <w:rPr>
                <w:rFonts w:ascii="Times New Roman" w:hAnsi="Times New Roman" w:cs="Times New Roman"/>
                <w:sz w:val="24"/>
                <w:szCs w:val="24"/>
              </w:rPr>
            </w:pPr>
            <w:r w:rsidRPr="006C2639">
              <w:rPr>
                <w:rFonts w:ascii="Times New Roman" w:hAnsi="Times New Roman" w:cs="Times New Roman"/>
                <w:sz w:val="24"/>
                <w:szCs w:val="24"/>
              </w:rPr>
              <w:t>11.1</w:t>
            </w:r>
          </w:p>
        </w:tc>
        <w:tc>
          <w:tcPr>
            <w:tcW w:w="3560" w:type="dxa"/>
          </w:tcPr>
          <w:p w:rsidR="00600C93" w:rsidRPr="006C2639" w:rsidRDefault="00600C93" w:rsidP="00724F89">
            <w:pPr>
              <w:autoSpaceDE w:val="0"/>
              <w:autoSpaceDN w:val="0"/>
              <w:adjustRightInd w:val="0"/>
              <w:spacing w:after="0"/>
              <w:rPr>
                <w:rFonts w:ascii="Times New Roman" w:hAnsi="Times New Roman" w:cs="Times New Roman"/>
                <w:sz w:val="24"/>
                <w:szCs w:val="24"/>
              </w:rPr>
            </w:pPr>
            <w:r w:rsidRPr="006C2639">
              <w:rPr>
                <w:rFonts w:ascii="Times New Roman" w:hAnsi="Times New Roman" w:cs="Times New Roman"/>
                <w:sz w:val="24"/>
                <w:szCs w:val="24"/>
              </w:rPr>
              <w:t>Информационная поддержка субъектов малого и среднего предпринимательства, в том числе физических лиц</w:t>
            </w:r>
          </w:p>
        </w:tc>
        <w:tc>
          <w:tcPr>
            <w:tcW w:w="2835" w:type="dxa"/>
          </w:tcPr>
          <w:p w:rsidR="00600C93" w:rsidRPr="006C2639" w:rsidRDefault="00600C93" w:rsidP="00724F89">
            <w:pPr>
              <w:pStyle w:val="ConsPlusNormal"/>
              <w:ind w:firstLine="0"/>
              <w:rPr>
                <w:rFonts w:ascii="Times New Roman" w:hAnsi="Times New Roman" w:cs="Times New Roman"/>
                <w:sz w:val="24"/>
                <w:szCs w:val="24"/>
              </w:rPr>
            </w:pPr>
            <w:r w:rsidRPr="006C2639">
              <w:rPr>
                <w:rFonts w:ascii="Times New Roman" w:hAnsi="Times New Roman" w:cs="Times New Roman"/>
                <w:sz w:val="24"/>
                <w:szCs w:val="24"/>
              </w:rPr>
              <w:t>Низкий уровень  финансовой грамотности и информированности субъектов малого и среднего предпринимательства, физических лиц по различным аспектам деятельности</w:t>
            </w:r>
          </w:p>
        </w:tc>
        <w:tc>
          <w:tcPr>
            <w:tcW w:w="2409" w:type="dxa"/>
          </w:tcPr>
          <w:p w:rsidR="00600C93" w:rsidRPr="006C2639" w:rsidRDefault="00600C93" w:rsidP="00724F89">
            <w:pPr>
              <w:autoSpaceDE w:val="0"/>
              <w:autoSpaceDN w:val="0"/>
              <w:adjustRightInd w:val="0"/>
              <w:spacing w:after="0"/>
              <w:rPr>
                <w:rFonts w:ascii="Times New Roman" w:hAnsi="Times New Roman" w:cs="Times New Roman"/>
                <w:sz w:val="24"/>
                <w:szCs w:val="24"/>
              </w:rPr>
            </w:pPr>
            <w:r w:rsidRPr="006C2639">
              <w:rPr>
                <w:rFonts w:ascii="Times New Roman" w:hAnsi="Times New Roman" w:cs="Times New Roman"/>
                <w:sz w:val="24"/>
                <w:szCs w:val="24"/>
              </w:rPr>
              <w:t xml:space="preserve">Повышение информированности субъектов малого и среднего предпринимательства, в том числе физических лиц </w:t>
            </w:r>
          </w:p>
          <w:p w:rsidR="00600C93" w:rsidRPr="006C2639" w:rsidRDefault="00600C93" w:rsidP="00724F89">
            <w:pPr>
              <w:pStyle w:val="ConsPlusNormal"/>
              <w:ind w:firstLine="0"/>
              <w:jc w:val="both"/>
              <w:rPr>
                <w:rFonts w:ascii="Times New Roman" w:hAnsi="Times New Roman" w:cs="Times New Roman"/>
                <w:sz w:val="24"/>
                <w:szCs w:val="24"/>
              </w:rPr>
            </w:pPr>
          </w:p>
        </w:tc>
        <w:tc>
          <w:tcPr>
            <w:tcW w:w="1276" w:type="dxa"/>
          </w:tcPr>
          <w:p w:rsidR="00600C93" w:rsidRPr="006C2639" w:rsidRDefault="00600C93"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Ежегодно</w:t>
            </w:r>
          </w:p>
        </w:tc>
        <w:tc>
          <w:tcPr>
            <w:tcW w:w="1809" w:type="dxa"/>
          </w:tcPr>
          <w:p w:rsidR="00600C93" w:rsidRPr="006C2639" w:rsidRDefault="00600C93"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Не требуется</w:t>
            </w:r>
          </w:p>
        </w:tc>
        <w:tc>
          <w:tcPr>
            <w:tcW w:w="2003" w:type="dxa"/>
          </w:tcPr>
          <w:p w:rsidR="003363F2" w:rsidRPr="006C2639" w:rsidRDefault="003363F2"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ф</w:t>
            </w:r>
            <w:r w:rsidR="00205686">
              <w:rPr>
                <w:rFonts w:ascii="Times New Roman" w:hAnsi="Times New Roman" w:cs="Times New Roman"/>
                <w:sz w:val="24"/>
                <w:szCs w:val="24"/>
              </w:rPr>
              <w:t>инансов и экономики Администра</w:t>
            </w:r>
            <w:r w:rsidRPr="006C2639">
              <w:rPr>
                <w:rFonts w:ascii="Times New Roman" w:hAnsi="Times New Roman" w:cs="Times New Roman"/>
                <w:sz w:val="24"/>
                <w:szCs w:val="24"/>
              </w:rPr>
              <w:t>ции Усть-Абаканского района Республики Хакасия</w:t>
            </w:r>
          </w:p>
          <w:p w:rsidR="00600C93" w:rsidRPr="006C2639" w:rsidRDefault="00600C93" w:rsidP="00724F89">
            <w:pPr>
              <w:pStyle w:val="ConsPlusNormal"/>
              <w:ind w:firstLine="0"/>
              <w:jc w:val="both"/>
              <w:rPr>
                <w:rFonts w:ascii="Times New Roman" w:hAnsi="Times New Roman" w:cs="Times New Roman"/>
                <w:sz w:val="24"/>
                <w:szCs w:val="24"/>
              </w:rPr>
            </w:pPr>
          </w:p>
        </w:tc>
      </w:tr>
      <w:tr w:rsidR="00600C93" w:rsidRPr="006C2639" w:rsidTr="00600C93">
        <w:trPr>
          <w:trHeight w:val="1128"/>
          <w:tblHeader/>
        </w:trPr>
        <w:tc>
          <w:tcPr>
            <w:tcW w:w="817" w:type="dxa"/>
          </w:tcPr>
          <w:p w:rsidR="00600C93" w:rsidRPr="006C2639" w:rsidRDefault="00600C93" w:rsidP="00844151">
            <w:pPr>
              <w:pStyle w:val="ConsPlusNormal"/>
              <w:ind w:left="-709" w:right="-108"/>
              <w:jc w:val="center"/>
              <w:rPr>
                <w:rFonts w:ascii="Times New Roman" w:hAnsi="Times New Roman" w:cs="Times New Roman"/>
                <w:sz w:val="24"/>
                <w:szCs w:val="24"/>
              </w:rPr>
            </w:pPr>
            <w:r w:rsidRPr="006C2639">
              <w:rPr>
                <w:rFonts w:ascii="Times New Roman" w:hAnsi="Times New Roman" w:cs="Times New Roman"/>
                <w:sz w:val="24"/>
                <w:szCs w:val="24"/>
              </w:rPr>
              <w:t>1.2</w:t>
            </w:r>
          </w:p>
        </w:tc>
        <w:tc>
          <w:tcPr>
            <w:tcW w:w="3560" w:type="dxa"/>
          </w:tcPr>
          <w:p w:rsidR="00600C93" w:rsidRPr="006C2639" w:rsidRDefault="00600C93"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Предоставление сведений об объектах имущества, предназначенного для предоставления во владение и (или) в пользование субъектам малого предпринимательства и организациям, образующим инфраструктуру поддержки субъектов малого и среднего предпринимательства</w:t>
            </w:r>
          </w:p>
        </w:tc>
        <w:tc>
          <w:tcPr>
            <w:tcW w:w="2835" w:type="dxa"/>
          </w:tcPr>
          <w:p w:rsidR="00600C93" w:rsidRPr="006C2639" w:rsidRDefault="00600C93"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Недостаточный уровень развития инфраструктурной поддержки субъектов малого и среднего предпринимательства</w:t>
            </w:r>
          </w:p>
        </w:tc>
        <w:tc>
          <w:tcPr>
            <w:tcW w:w="2409" w:type="dxa"/>
          </w:tcPr>
          <w:p w:rsidR="00600C93" w:rsidRPr="006C2639" w:rsidRDefault="00600C93"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Предоставление информации об объектах имущества находящегося в муниципальной собственности и предназначенного для сдачи в аренду</w:t>
            </w:r>
          </w:p>
        </w:tc>
        <w:tc>
          <w:tcPr>
            <w:tcW w:w="1276" w:type="dxa"/>
          </w:tcPr>
          <w:p w:rsidR="00600C93" w:rsidRPr="006C2639" w:rsidRDefault="003C2117" w:rsidP="00724F89">
            <w:pPr>
              <w:spacing w:after="0"/>
              <w:rPr>
                <w:rFonts w:ascii="Times New Roman" w:hAnsi="Times New Roman" w:cs="Times New Roman"/>
                <w:sz w:val="24"/>
                <w:szCs w:val="24"/>
              </w:rPr>
            </w:pPr>
            <w:r>
              <w:rPr>
                <w:rFonts w:ascii="Times New Roman" w:hAnsi="Times New Roman" w:cs="Times New Roman"/>
                <w:sz w:val="24"/>
                <w:szCs w:val="24"/>
              </w:rPr>
              <w:t>е</w:t>
            </w:r>
            <w:r w:rsidR="00600C93" w:rsidRPr="006C2639">
              <w:rPr>
                <w:rFonts w:ascii="Times New Roman" w:hAnsi="Times New Roman" w:cs="Times New Roman"/>
                <w:sz w:val="24"/>
                <w:szCs w:val="24"/>
              </w:rPr>
              <w:t>жегодно</w:t>
            </w:r>
          </w:p>
        </w:tc>
        <w:tc>
          <w:tcPr>
            <w:tcW w:w="1809" w:type="dxa"/>
          </w:tcPr>
          <w:p w:rsidR="00600C93" w:rsidRPr="006C2639" w:rsidRDefault="00600C93" w:rsidP="00724F89">
            <w:pPr>
              <w:spacing w:after="0"/>
              <w:rPr>
                <w:rFonts w:ascii="Times New Roman" w:hAnsi="Times New Roman" w:cs="Times New Roman"/>
                <w:sz w:val="24"/>
                <w:szCs w:val="24"/>
              </w:rPr>
            </w:pPr>
            <w:r w:rsidRPr="006C2639">
              <w:rPr>
                <w:rFonts w:ascii="Times New Roman" w:hAnsi="Times New Roman" w:cs="Times New Roman"/>
                <w:sz w:val="24"/>
                <w:szCs w:val="24"/>
              </w:rPr>
              <w:t>Административный регламент муниципальной услуги</w:t>
            </w:r>
          </w:p>
        </w:tc>
        <w:tc>
          <w:tcPr>
            <w:tcW w:w="2003" w:type="dxa"/>
          </w:tcPr>
          <w:p w:rsidR="0017471C" w:rsidRPr="006C2639" w:rsidRDefault="0017471C" w:rsidP="00724F89">
            <w:pPr>
              <w:spacing w:after="0" w:line="240" w:lineRule="auto"/>
              <w:ind w:right="-108"/>
              <w:jc w:val="both"/>
              <w:rPr>
                <w:rFonts w:ascii="Times New Roman" w:hAnsi="Times New Roman" w:cs="Times New Roman"/>
                <w:sz w:val="24"/>
                <w:szCs w:val="24"/>
              </w:rPr>
            </w:pPr>
            <w:r w:rsidRPr="006C2639">
              <w:rPr>
                <w:rFonts w:ascii="Times New Roman" w:hAnsi="Times New Roman" w:cs="Times New Roman"/>
                <w:sz w:val="24"/>
                <w:szCs w:val="24"/>
              </w:rPr>
              <w:t>Управление имущественных и земельных отношений Администра</w:t>
            </w:r>
            <w:r w:rsidR="00B362C6" w:rsidRPr="006C2639">
              <w:rPr>
                <w:rFonts w:ascii="Times New Roman" w:hAnsi="Times New Roman" w:cs="Times New Roman"/>
                <w:sz w:val="24"/>
                <w:szCs w:val="24"/>
              </w:rPr>
              <w:t xml:space="preserve">ции Усть-Абаканского </w:t>
            </w:r>
            <w:proofErr w:type="gramStart"/>
            <w:r w:rsidR="00B362C6" w:rsidRPr="006C2639">
              <w:rPr>
                <w:rFonts w:ascii="Times New Roman" w:hAnsi="Times New Roman" w:cs="Times New Roman"/>
                <w:sz w:val="24"/>
                <w:szCs w:val="24"/>
              </w:rPr>
              <w:t>муниципаль</w:t>
            </w:r>
            <w:r w:rsidRPr="006C2639">
              <w:rPr>
                <w:rFonts w:ascii="Times New Roman" w:hAnsi="Times New Roman" w:cs="Times New Roman"/>
                <w:sz w:val="24"/>
                <w:szCs w:val="24"/>
              </w:rPr>
              <w:t>ного</w:t>
            </w:r>
            <w:proofErr w:type="gramEnd"/>
            <w:r w:rsidRPr="006C2639">
              <w:rPr>
                <w:rFonts w:ascii="Times New Roman" w:hAnsi="Times New Roman" w:cs="Times New Roman"/>
                <w:sz w:val="24"/>
                <w:szCs w:val="24"/>
              </w:rPr>
              <w:t xml:space="preserve"> района</w:t>
            </w:r>
          </w:p>
          <w:p w:rsidR="00600C93" w:rsidRPr="006C2639" w:rsidRDefault="0017471C" w:rsidP="00724F89">
            <w:pPr>
              <w:spacing w:after="0"/>
              <w:rPr>
                <w:rFonts w:ascii="Times New Roman" w:hAnsi="Times New Roman" w:cs="Times New Roman"/>
                <w:sz w:val="24"/>
                <w:szCs w:val="24"/>
              </w:rPr>
            </w:pPr>
            <w:r w:rsidRPr="006C2639">
              <w:rPr>
                <w:rFonts w:ascii="Times New Roman" w:hAnsi="Times New Roman" w:cs="Times New Roman"/>
                <w:sz w:val="24"/>
                <w:szCs w:val="24"/>
              </w:rPr>
              <w:t>Республики Хакасия</w:t>
            </w:r>
          </w:p>
        </w:tc>
      </w:tr>
      <w:tr w:rsidR="00600C93" w:rsidRPr="006C2639" w:rsidTr="00600C93">
        <w:trPr>
          <w:trHeight w:val="1128"/>
          <w:tblHeader/>
        </w:trPr>
        <w:tc>
          <w:tcPr>
            <w:tcW w:w="817" w:type="dxa"/>
          </w:tcPr>
          <w:p w:rsidR="00600C93" w:rsidRPr="006C2639" w:rsidRDefault="00600C93" w:rsidP="00724F89">
            <w:pPr>
              <w:pStyle w:val="ConsPlusNormal"/>
              <w:jc w:val="center"/>
              <w:rPr>
                <w:rFonts w:ascii="Times New Roman" w:hAnsi="Times New Roman" w:cs="Times New Roman"/>
                <w:sz w:val="24"/>
                <w:szCs w:val="24"/>
              </w:rPr>
            </w:pPr>
            <w:r w:rsidRPr="006C2639">
              <w:rPr>
                <w:rFonts w:ascii="Times New Roman" w:hAnsi="Times New Roman" w:cs="Times New Roman"/>
                <w:sz w:val="24"/>
                <w:szCs w:val="24"/>
              </w:rPr>
              <w:lastRenderedPageBreak/>
              <w:t>11.3</w:t>
            </w:r>
          </w:p>
        </w:tc>
        <w:tc>
          <w:tcPr>
            <w:tcW w:w="3560" w:type="dxa"/>
          </w:tcPr>
          <w:p w:rsidR="00600C93" w:rsidRPr="006C2639" w:rsidRDefault="00600C93"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Содействие самозанятости безработных граждан в получении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w:t>
            </w:r>
          </w:p>
        </w:tc>
        <w:tc>
          <w:tcPr>
            <w:tcW w:w="2835" w:type="dxa"/>
          </w:tcPr>
          <w:p w:rsidR="00600C93" w:rsidRPr="006C2639" w:rsidRDefault="00600C93"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Снижение количества предпринимателей  на территории Усть-Абаканского района в течение последних лет</w:t>
            </w:r>
          </w:p>
        </w:tc>
        <w:tc>
          <w:tcPr>
            <w:tcW w:w="2409" w:type="dxa"/>
          </w:tcPr>
          <w:p w:rsidR="00600C93" w:rsidRPr="006C2639" w:rsidRDefault="00600C93"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 xml:space="preserve">Рост числа субъектов малого и среднего предпринимательства </w:t>
            </w:r>
          </w:p>
        </w:tc>
        <w:tc>
          <w:tcPr>
            <w:tcW w:w="1276" w:type="dxa"/>
          </w:tcPr>
          <w:p w:rsidR="00600C93" w:rsidRPr="006C2639" w:rsidRDefault="00600C93"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ежегодно</w:t>
            </w:r>
          </w:p>
        </w:tc>
        <w:tc>
          <w:tcPr>
            <w:tcW w:w="1809" w:type="dxa"/>
          </w:tcPr>
          <w:p w:rsidR="00600C93" w:rsidRPr="006C2639" w:rsidRDefault="00600C93"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Протоколы заседаний</w:t>
            </w:r>
          </w:p>
        </w:tc>
        <w:tc>
          <w:tcPr>
            <w:tcW w:w="2003" w:type="dxa"/>
          </w:tcPr>
          <w:p w:rsidR="00600C93" w:rsidRPr="006C2639" w:rsidRDefault="003363F2" w:rsidP="00724F89">
            <w:pPr>
              <w:spacing w:after="0"/>
              <w:jc w:val="both"/>
              <w:rPr>
                <w:rFonts w:ascii="Times New Roman" w:hAnsi="Times New Roman" w:cs="Times New Roman"/>
                <w:sz w:val="24"/>
                <w:szCs w:val="24"/>
              </w:rPr>
            </w:pPr>
            <w:r w:rsidRPr="006C2639">
              <w:rPr>
                <w:rFonts w:ascii="Montserrat" w:hAnsi="Montserrat"/>
                <w:color w:val="000000"/>
                <w:sz w:val="24"/>
                <w:szCs w:val="24"/>
              </w:rPr>
              <w:t xml:space="preserve">Отдел по Усть-Абаканскому району </w:t>
            </w:r>
            <w:proofErr w:type="spellStart"/>
            <w:proofErr w:type="gramStart"/>
            <w:r w:rsidRPr="006C2639">
              <w:rPr>
                <w:rFonts w:ascii="Montserrat" w:hAnsi="Montserrat"/>
                <w:color w:val="000000"/>
                <w:sz w:val="24"/>
                <w:szCs w:val="24"/>
              </w:rPr>
              <w:t>Государствен</w:t>
            </w:r>
            <w:r w:rsidR="003C2117">
              <w:rPr>
                <w:color w:val="000000"/>
                <w:sz w:val="24"/>
                <w:szCs w:val="24"/>
              </w:rPr>
              <w:t>-</w:t>
            </w:r>
            <w:r w:rsidRPr="006C2639">
              <w:rPr>
                <w:rFonts w:ascii="Montserrat" w:hAnsi="Montserrat"/>
                <w:color w:val="000000"/>
                <w:sz w:val="24"/>
                <w:szCs w:val="24"/>
              </w:rPr>
              <w:t>ного</w:t>
            </w:r>
            <w:proofErr w:type="spellEnd"/>
            <w:proofErr w:type="gramEnd"/>
            <w:r w:rsidRPr="006C2639">
              <w:rPr>
                <w:rFonts w:ascii="Montserrat" w:hAnsi="Montserrat"/>
                <w:color w:val="000000"/>
                <w:sz w:val="24"/>
                <w:szCs w:val="24"/>
              </w:rPr>
              <w:t xml:space="preserve"> казённого учреждения Республики Хакасия «Центр занятости населения»</w:t>
            </w:r>
          </w:p>
        </w:tc>
      </w:tr>
      <w:tr w:rsidR="00600C93" w:rsidRPr="006C2639" w:rsidTr="00600C93">
        <w:trPr>
          <w:trHeight w:val="1128"/>
          <w:tblHeader/>
        </w:trPr>
        <w:tc>
          <w:tcPr>
            <w:tcW w:w="817" w:type="dxa"/>
          </w:tcPr>
          <w:p w:rsidR="00600C93" w:rsidRPr="006C2639" w:rsidRDefault="00600C93" w:rsidP="00844151">
            <w:pPr>
              <w:pStyle w:val="ConsPlusNormal"/>
              <w:ind w:left="-284" w:firstLine="251"/>
              <w:jc w:val="center"/>
              <w:rPr>
                <w:rFonts w:ascii="Times New Roman" w:hAnsi="Times New Roman" w:cs="Times New Roman"/>
                <w:sz w:val="24"/>
                <w:szCs w:val="24"/>
              </w:rPr>
            </w:pPr>
            <w:r w:rsidRPr="006C2639">
              <w:rPr>
                <w:rFonts w:ascii="Times New Roman" w:hAnsi="Times New Roman" w:cs="Times New Roman"/>
                <w:sz w:val="24"/>
                <w:szCs w:val="24"/>
              </w:rPr>
              <w:t>1.4</w:t>
            </w:r>
          </w:p>
        </w:tc>
        <w:tc>
          <w:tcPr>
            <w:tcW w:w="3560" w:type="dxa"/>
          </w:tcPr>
          <w:p w:rsidR="00600C93" w:rsidRPr="006C2639" w:rsidRDefault="00600C93" w:rsidP="00724F89">
            <w:pPr>
              <w:autoSpaceDE w:val="0"/>
              <w:autoSpaceDN w:val="0"/>
              <w:adjustRightInd w:val="0"/>
              <w:spacing w:after="0"/>
              <w:rPr>
                <w:rFonts w:ascii="Times New Roman" w:hAnsi="Times New Roman" w:cs="Times New Roman"/>
                <w:sz w:val="24"/>
                <w:szCs w:val="24"/>
              </w:rPr>
            </w:pPr>
            <w:r w:rsidRPr="006C2639">
              <w:rPr>
                <w:rFonts w:ascii="Times New Roman" w:hAnsi="Times New Roman" w:cs="Times New Roman"/>
                <w:sz w:val="24"/>
                <w:szCs w:val="24"/>
              </w:rPr>
              <w:t>Консультативная и организационно-методическая помощь субъектам малого и среднего предпринимательства по вопросам организации торговой деятельности лекарственными препаратами; медицинскими изделиями и сопутствующими услугами</w:t>
            </w:r>
          </w:p>
        </w:tc>
        <w:tc>
          <w:tcPr>
            <w:tcW w:w="2835" w:type="dxa"/>
          </w:tcPr>
          <w:p w:rsidR="00600C93" w:rsidRPr="006C2639" w:rsidRDefault="00600C93"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Повышение информированности субъектов малого и среднего предпринимательства, занимающихся  торговой деятельностью лекарственными препаратами; медицинскими изделиями и сопутствующими услугами</w:t>
            </w:r>
          </w:p>
        </w:tc>
        <w:tc>
          <w:tcPr>
            <w:tcW w:w="2409" w:type="dxa"/>
          </w:tcPr>
          <w:p w:rsidR="00600C93" w:rsidRPr="006C2639" w:rsidRDefault="00600C93"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 xml:space="preserve">Рост числа субъектов малого и среднего предпринимательства </w:t>
            </w:r>
          </w:p>
        </w:tc>
        <w:tc>
          <w:tcPr>
            <w:tcW w:w="1276" w:type="dxa"/>
          </w:tcPr>
          <w:p w:rsidR="00600C93" w:rsidRPr="006C2639" w:rsidRDefault="003C2117" w:rsidP="00724F89">
            <w:pPr>
              <w:spacing w:after="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е</w:t>
            </w:r>
            <w:r w:rsidR="00600C93" w:rsidRPr="006C2639">
              <w:rPr>
                <w:rFonts w:ascii="Times New Roman" w:hAnsi="Times New Roman" w:cs="Times New Roman"/>
                <w:sz w:val="24"/>
                <w:szCs w:val="24"/>
              </w:rPr>
              <w:t>жеквар</w:t>
            </w:r>
            <w:r>
              <w:rPr>
                <w:rFonts w:ascii="Times New Roman" w:hAnsi="Times New Roman" w:cs="Times New Roman"/>
                <w:sz w:val="24"/>
                <w:szCs w:val="24"/>
              </w:rPr>
              <w:t>-</w:t>
            </w:r>
            <w:r w:rsidR="00600C93" w:rsidRPr="006C2639">
              <w:rPr>
                <w:rFonts w:ascii="Times New Roman" w:hAnsi="Times New Roman" w:cs="Times New Roman"/>
                <w:sz w:val="24"/>
                <w:szCs w:val="24"/>
              </w:rPr>
              <w:t>тально</w:t>
            </w:r>
            <w:proofErr w:type="spellEnd"/>
            <w:proofErr w:type="gramEnd"/>
          </w:p>
        </w:tc>
        <w:tc>
          <w:tcPr>
            <w:tcW w:w="1809" w:type="dxa"/>
          </w:tcPr>
          <w:p w:rsidR="00600C93" w:rsidRPr="006C2639" w:rsidRDefault="00600C93"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Не требуется</w:t>
            </w:r>
          </w:p>
        </w:tc>
        <w:tc>
          <w:tcPr>
            <w:tcW w:w="2003" w:type="dxa"/>
          </w:tcPr>
          <w:p w:rsidR="0053679C" w:rsidRPr="006C2639" w:rsidRDefault="0053679C"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финансов и экономики Администрации Усть-Абаканского района Республики Хакасия</w:t>
            </w:r>
          </w:p>
          <w:p w:rsidR="00600C93" w:rsidRPr="006C2639" w:rsidRDefault="00600C93" w:rsidP="00724F89">
            <w:pPr>
              <w:spacing w:after="0"/>
              <w:ind w:right="34"/>
              <w:jc w:val="both"/>
              <w:rPr>
                <w:rFonts w:ascii="Times New Roman" w:hAnsi="Times New Roman" w:cs="Times New Roman"/>
                <w:sz w:val="24"/>
                <w:szCs w:val="24"/>
              </w:rPr>
            </w:pPr>
          </w:p>
        </w:tc>
      </w:tr>
      <w:tr w:rsidR="0017471C" w:rsidRPr="006C2639" w:rsidTr="00600C93">
        <w:trPr>
          <w:trHeight w:val="1128"/>
          <w:tblHeader/>
        </w:trPr>
        <w:tc>
          <w:tcPr>
            <w:tcW w:w="817" w:type="dxa"/>
          </w:tcPr>
          <w:p w:rsidR="0017471C" w:rsidRPr="006C2639" w:rsidRDefault="0017471C" w:rsidP="00844151">
            <w:pPr>
              <w:pStyle w:val="ConsPlusNormal"/>
              <w:ind w:left="-737"/>
              <w:jc w:val="center"/>
              <w:rPr>
                <w:rFonts w:ascii="Times New Roman" w:hAnsi="Times New Roman" w:cs="Times New Roman"/>
                <w:sz w:val="24"/>
                <w:szCs w:val="24"/>
              </w:rPr>
            </w:pPr>
            <w:r w:rsidRPr="006C2639">
              <w:rPr>
                <w:rFonts w:ascii="Times New Roman" w:hAnsi="Times New Roman" w:cs="Times New Roman"/>
                <w:sz w:val="24"/>
                <w:szCs w:val="24"/>
              </w:rPr>
              <w:t>1.5</w:t>
            </w:r>
          </w:p>
        </w:tc>
        <w:tc>
          <w:tcPr>
            <w:tcW w:w="3560" w:type="dxa"/>
          </w:tcPr>
          <w:p w:rsidR="0017471C" w:rsidRPr="006C2639" w:rsidRDefault="0017471C"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Проведение </w:t>
            </w:r>
            <w:proofErr w:type="gramStart"/>
            <w:r w:rsidRPr="006C2639">
              <w:rPr>
                <w:rFonts w:ascii="Times New Roman" w:hAnsi="Times New Roman" w:cs="Times New Roman"/>
                <w:sz w:val="24"/>
                <w:szCs w:val="24"/>
              </w:rPr>
              <w:t>оценки регулирующего воздействия проектов нормативных правовых актов муниципального образования</w:t>
            </w:r>
            <w:proofErr w:type="gramEnd"/>
            <w:r w:rsidRPr="006C2639">
              <w:rPr>
                <w:rFonts w:ascii="Times New Roman" w:hAnsi="Times New Roman" w:cs="Times New Roman"/>
                <w:sz w:val="24"/>
                <w:szCs w:val="24"/>
              </w:rPr>
              <w:t xml:space="preserve"> Усть-Абаканский район, затрагивающих вопросы осуществления предпринимательской и инвестиционной деятельности</w:t>
            </w:r>
          </w:p>
        </w:tc>
        <w:tc>
          <w:tcPr>
            <w:tcW w:w="2835" w:type="dxa"/>
          </w:tcPr>
          <w:p w:rsidR="0017471C" w:rsidRPr="006C2639" w:rsidRDefault="0017471C"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shd w:val="clear" w:color="auto" w:fill="FFFFFF"/>
              </w:rPr>
              <w:t>Выявление нормативно правовых актов, вводящих избыточные обязанности, запреты и ограничения для субъектов малого и среднего предпринимательства или способствующих их введению.</w:t>
            </w:r>
          </w:p>
        </w:tc>
        <w:tc>
          <w:tcPr>
            <w:tcW w:w="2409" w:type="dxa"/>
          </w:tcPr>
          <w:p w:rsidR="0017471C" w:rsidRPr="006C2639" w:rsidRDefault="0017471C"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Оценка проектов нормативных правовых актов, по которым была получена  положительная оценка регулирующего воздействия, от общего числа</w:t>
            </w:r>
          </w:p>
        </w:tc>
        <w:tc>
          <w:tcPr>
            <w:tcW w:w="1276" w:type="dxa"/>
          </w:tcPr>
          <w:p w:rsidR="0017471C" w:rsidRPr="006C2639" w:rsidRDefault="0017471C" w:rsidP="00724F89">
            <w:pPr>
              <w:spacing w:after="0"/>
              <w:jc w:val="center"/>
              <w:rPr>
                <w:rFonts w:ascii="Times New Roman" w:hAnsi="Times New Roman" w:cs="Times New Roman"/>
                <w:sz w:val="24"/>
                <w:szCs w:val="24"/>
              </w:rPr>
            </w:pPr>
            <w:proofErr w:type="spellStart"/>
            <w:proofErr w:type="gramStart"/>
            <w:r w:rsidRPr="006C2639">
              <w:rPr>
                <w:rFonts w:ascii="Times New Roman" w:hAnsi="Times New Roman" w:cs="Times New Roman"/>
                <w:sz w:val="24"/>
                <w:szCs w:val="24"/>
              </w:rPr>
              <w:t>ежеквар-тально</w:t>
            </w:r>
            <w:proofErr w:type="spellEnd"/>
            <w:proofErr w:type="gramEnd"/>
          </w:p>
        </w:tc>
        <w:tc>
          <w:tcPr>
            <w:tcW w:w="1809" w:type="dxa"/>
          </w:tcPr>
          <w:p w:rsidR="0017471C" w:rsidRPr="006C2639" w:rsidRDefault="0017471C"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Информация в уполномоченный орган</w:t>
            </w:r>
          </w:p>
        </w:tc>
        <w:tc>
          <w:tcPr>
            <w:tcW w:w="2003" w:type="dxa"/>
          </w:tcPr>
          <w:p w:rsidR="0017471C" w:rsidRPr="006C2639" w:rsidRDefault="0053679C"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финансов и экономики Администрации Усть-Абаканского района Республики Хакасия</w:t>
            </w:r>
          </w:p>
        </w:tc>
      </w:tr>
      <w:tr w:rsidR="0017471C" w:rsidRPr="006C2639" w:rsidTr="00600C93">
        <w:trPr>
          <w:trHeight w:val="1128"/>
          <w:tblHeader/>
        </w:trPr>
        <w:tc>
          <w:tcPr>
            <w:tcW w:w="817" w:type="dxa"/>
          </w:tcPr>
          <w:p w:rsidR="0017471C" w:rsidRPr="006C2639" w:rsidRDefault="00844151" w:rsidP="00844151">
            <w:pPr>
              <w:pStyle w:val="ConsPlusNormal"/>
              <w:ind w:left="-345" w:right="-108" w:firstLine="234"/>
              <w:rPr>
                <w:rFonts w:ascii="Times New Roman" w:hAnsi="Times New Roman" w:cs="Times New Roman"/>
                <w:sz w:val="24"/>
                <w:szCs w:val="24"/>
              </w:rPr>
            </w:pPr>
            <w:r w:rsidRPr="006C2639">
              <w:rPr>
                <w:rFonts w:ascii="Times New Roman" w:hAnsi="Times New Roman" w:cs="Times New Roman"/>
                <w:sz w:val="24"/>
                <w:szCs w:val="24"/>
              </w:rPr>
              <w:lastRenderedPageBreak/>
              <w:t xml:space="preserve">   </w:t>
            </w:r>
            <w:r w:rsidR="0017471C" w:rsidRPr="006C2639">
              <w:rPr>
                <w:rFonts w:ascii="Times New Roman" w:hAnsi="Times New Roman" w:cs="Times New Roman"/>
                <w:sz w:val="24"/>
                <w:szCs w:val="24"/>
              </w:rPr>
              <w:t>1.6</w:t>
            </w:r>
          </w:p>
        </w:tc>
        <w:tc>
          <w:tcPr>
            <w:tcW w:w="3560" w:type="dxa"/>
          </w:tcPr>
          <w:p w:rsidR="0017471C" w:rsidRPr="006C2639" w:rsidRDefault="0017471C"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Проведение обучающих мероприятий для граждан, представителей бизнеса по повышению цифровой грамотности и компетенций в сфере цифровой экономики</w:t>
            </w:r>
          </w:p>
        </w:tc>
        <w:tc>
          <w:tcPr>
            <w:tcW w:w="2835" w:type="dxa"/>
          </w:tcPr>
          <w:p w:rsidR="0017471C" w:rsidRPr="006C2639" w:rsidRDefault="0017471C" w:rsidP="00724F89">
            <w:pPr>
              <w:pStyle w:val="ConsPlusNormal"/>
              <w:ind w:firstLine="0"/>
              <w:jc w:val="both"/>
              <w:rPr>
                <w:rFonts w:ascii="Times New Roman" w:hAnsi="Times New Roman" w:cs="Times New Roman"/>
                <w:sz w:val="24"/>
                <w:szCs w:val="24"/>
                <w:shd w:val="clear" w:color="auto" w:fill="FFFFFF"/>
              </w:rPr>
            </w:pPr>
            <w:r w:rsidRPr="006C2639">
              <w:rPr>
                <w:rFonts w:ascii="Times New Roman" w:hAnsi="Times New Roman" w:cs="Times New Roman"/>
                <w:sz w:val="24"/>
                <w:szCs w:val="24"/>
                <w:shd w:val="clear" w:color="auto" w:fill="FFFFFF"/>
              </w:rPr>
              <w:t>Недостаточный уровень цифровой грамотности населения</w:t>
            </w:r>
          </w:p>
        </w:tc>
        <w:tc>
          <w:tcPr>
            <w:tcW w:w="2409" w:type="dxa"/>
          </w:tcPr>
          <w:p w:rsidR="0017471C" w:rsidRPr="006C2639" w:rsidRDefault="0017471C"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 xml:space="preserve">Повышение уровня цифровой грамотности </w:t>
            </w:r>
          </w:p>
        </w:tc>
        <w:tc>
          <w:tcPr>
            <w:tcW w:w="1276" w:type="dxa"/>
          </w:tcPr>
          <w:p w:rsidR="0017471C" w:rsidRPr="006C2639" w:rsidRDefault="003C2117" w:rsidP="00724F89">
            <w:pPr>
              <w:spacing w:after="0"/>
              <w:jc w:val="center"/>
              <w:rPr>
                <w:rFonts w:ascii="Times New Roman" w:hAnsi="Times New Roman" w:cs="Times New Roman"/>
                <w:sz w:val="24"/>
                <w:szCs w:val="24"/>
              </w:rPr>
            </w:pPr>
            <w:r>
              <w:rPr>
                <w:rFonts w:ascii="Times New Roman" w:hAnsi="Times New Roman" w:cs="Times New Roman"/>
                <w:sz w:val="24"/>
                <w:szCs w:val="24"/>
              </w:rPr>
              <w:t>е</w:t>
            </w:r>
            <w:r w:rsidR="0017471C" w:rsidRPr="006C2639">
              <w:rPr>
                <w:rFonts w:ascii="Times New Roman" w:hAnsi="Times New Roman" w:cs="Times New Roman"/>
                <w:sz w:val="24"/>
                <w:szCs w:val="24"/>
              </w:rPr>
              <w:t xml:space="preserve">жегодно </w:t>
            </w:r>
          </w:p>
        </w:tc>
        <w:tc>
          <w:tcPr>
            <w:tcW w:w="1809" w:type="dxa"/>
          </w:tcPr>
          <w:p w:rsidR="0017471C" w:rsidRPr="006C2639" w:rsidRDefault="00592B62" w:rsidP="00724F89">
            <w:pPr>
              <w:spacing w:after="0"/>
              <w:ind w:right="-126"/>
              <w:jc w:val="center"/>
              <w:rPr>
                <w:rFonts w:ascii="Times New Roman" w:hAnsi="Times New Roman" w:cs="Times New Roman"/>
                <w:sz w:val="24"/>
                <w:szCs w:val="24"/>
              </w:rPr>
            </w:pPr>
            <w:r w:rsidRPr="006C2639">
              <w:rPr>
                <w:rFonts w:ascii="Times New Roman" w:hAnsi="Times New Roman" w:cs="Times New Roman"/>
                <w:sz w:val="24"/>
                <w:szCs w:val="24"/>
              </w:rPr>
              <w:t>Аналити</w:t>
            </w:r>
            <w:r w:rsidR="0017471C" w:rsidRPr="006C2639">
              <w:rPr>
                <w:rFonts w:ascii="Times New Roman" w:hAnsi="Times New Roman" w:cs="Times New Roman"/>
                <w:sz w:val="24"/>
                <w:szCs w:val="24"/>
              </w:rPr>
              <w:t>ческий отчет</w:t>
            </w:r>
          </w:p>
        </w:tc>
        <w:tc>
          <w:tcPr>
            <w:tcW w:w="2003" w:type="dxa"/>
          </w:tcPr>
          <w:p w:rsidR="0017471C" w:rsidRPr="006C2639" w:rsidRDefault="0017471C"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культуры, молодежной политики, спорта и туризма </w:t>
            </w:r>
            <w:r w:rsidR="0053679C" w:rsidRPr="006C2639">
              <w:rPr>
                <w:rFonts w:ascii="Times New Roman" w:hAnsi="Times New Roman" w:cs="Times New Roman"/>
                <w:sz w:val="24"/>
                <w:szCs w:val="24"/>
              </w:rPr>
              <w:t>Администрации Усть-Абаканского муниципального района Республики Хакасия</w:t>
            </w:r>
          </w:p>
        </w:tc>
      </w:tr>
      <w:tr w:rsidR="0017471C" w:rsidRPr="006C2639" w:rsidTr="00600C93">
        <w:trPr>
          <w:trHeight w:val="1128"/>
          <w:tblHeader/>
        </w:trPr>
        <w:tc>
          <w:tcPr>
            <w:tcW w:w="817" w:type="dxa"/>
            <w:shd w:val="clear" w:color="auto" w:fill="auto"/>
          </w:tcPr>
          <w:p w:rsidR="0017471C" w:rsidRPr="006C2639" w:rsidRDefault="0017471C" w:rsidP="00724F89">
            <w:pPr>
              <w:pStyle w:val="ConsPlusNormal"/>
              <w:ind w:right="-108" w:firstLine="0"/>
              <w:rPr>
                <w:rFonts w:ascii="Times New Roman" w:hAnsi="Times New Roman" w:cs="Times New Roman"/>
                <w:sz w:val="24"/>
                <w:szCs w:val="24"/>
              </w:rPr>
            </w:pPr>
            <w:r w:rsidRPr="006C2639">
              <w:rPr>
                <w:rFonts w:ascii="Times New Roman" w:hAnsi="Times New Roman" w:cs="Times New Roman"/>
                <w:sz w:val="24"/>
                <w:szCs w:val="24"/>
              </w:rPr>
              <w:t xml:space="preserve"> 1.7</w:t>
            </w:r>
          </w:p>
        </w:tc>
        <w:tc>
          <w:tcPr>
            <w:tcW w:w="3560" w:type="dxa"/>
            <w:shd w:val="clear" w:color="auto" w:fill="auto"/>
          </w:tcPr>
          <w:p w:rsidR="0017471C" w:rsidRPr="006C2639" w:rsidRDefault="0017471C"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Формирование реестров кладбищ и мест захоронений с размещением указанных реестров </w:t>
            </w:r>
          </w:p>
        </w:tc>
        <w:tc>
          <w:tcPr>
            <w:tcW w:w="2835" w:type="dxa"/>
            <w:shd w:val="clear" w:color="auto" w:fill="auto"/>
          </w:tcPr>
          <w:p w:rsidR="0017471C" w:rsidRPr="006C2639" w:rsidRDefault="0017471C" w:rsidP="00724F89">
            <w:pPr>
              <w:pStyle w:val="ConsPlusNormal"/>
              <w:ind w:firstLine="0"/>
              <w:jc w:val="both"/>
              <w:rPr>
                <w:rFonts w:ascii="Times New Roman" w:hAnsi="Times New Roman" w:cs="Times New Roman"/>
                <w:sz w:val="24"/>
                <w:szCs w:val="24"/>
                <w:shd w:val="clear" w:color="auto" w:fill="FFFFFF"/>
              </w:rPr>
            </w:pPr>
            <w:r w:rsidRPr="006C2639">
              <w:rPr>
                <w:rFonts w:ascii="Times New Roman" w:hAnsi="Times New Roman" w:cs="Times New Roman"/>
                <w:sz w:val="24"/>
                <w:szCs w:val="24"/>
              </w:rPr>
              <w:t xml:space="preserve">Закрытость непрозрачность процедур предоставления мест захоронения </w:t>
            </w:r>
          </w:p>
        </w:tc>
        <w:tc>
          <w:tcPr>
            <w:tcW w:w="2409" w:type="dxa"/>
            <w:shd w:val="clear" w:color="auto" w:fill="auto"/>
          </w:tcPr>
          <w:p w:rsidR="0017471C" w:rsidRPr="006C2639" w:rsidRDefault="0017471C" w:rsidP="00724F89">
            <w:pPr>
              <w:spacing w:after="0"/>
              <w:ind w:firstLine="18"/>
              <w:jc w:val="both"/>
              <w:rPr>
                <w:rFonts w:ascii="Times New Roman" w:hAnsi="Times New Roman" w:cs="Times New Roman"/>
                <w:sz w:val="24"/>
                <w:szCs w:val="24"/>
              </w:rPr>
            </w:pPr>
            <w:r w:rsidRPr="006C2639">
              <w:rPr>
                <w:rFonts w:ascii="Times New Roman" w:hAnsi="Times New Roman" w:cs="Times New Roman"/>
                <w:sz w:val="24"/>
                <w:szCs w:val="24"/>
              </w:rPr>
              <w:t>Доступность информации о существующих кладбищах и местах захоронений</w:t>
            </w:r>
          </w:p>
        </w:tc>
        <w:tc>
          <w:tcPr>
            <w:tcW w:w="1276" w:type="dxa"/>
            <w:shd w:val="clear" w:color="auto" w:fill="auto"/>
          </w:tcPr>
          <w:p w:rsidR="0017471C" w:rsidRPr="006C2639" w:rsidRDefault="003C2117" w:rsidP="00724F89">
            <w:pPr>
              <w:spacing w:after="0"/>
              <w:jc w:val="both"/>
              <w:rPr>
                <w:rFonts w:ascii="Times New Roman" w:hAnsi="Times New Roman" w:cs="Times New Roman"/>
                <w:sz w:val="24"/>
                <w:szCs w:val="24"/>
              </w:rPr>
            </w:pPr>
            <w:r>
              <w:rPr>
                <w:rFonts w:ascii="Times New Roman" w:hAnsi="Times New Roman" w:cs="Times New Roman"/>
                <w:sz w:val="24"/>
                <w:szCs w:val="24"/>
              </w:rPr>
              <w:t>е</w:t>
            </w:r>
            <w:r w:rsidR="0017471C" w:rsidRPr="006C2639">
              <w:rPr>
                <w:rFonts w:ascii="Times New Roman" w:hAnsi="Times New Roman" w:cs="Times New Roman"/>
                <w:sz w:val="24"/>
                <w:szCs w:val="24"/>
              </w:rPr>
              <w:t>жегодно</w:t>
            </w:r>
          </w:p>
        </w:tc>
        <w:tc>
          <w:tcPr>
            <w:tcW w:w="1809" w:type="dxa"/>
            <w:shd w:val="clear" w:color="auto" w:fill="auto"/>
          </w:tcPr>
          <w:p w:rsidR="0017471C" w:rsidRPr="006C2639" w:rsidRDefault="0017471C"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Нормативный правовой акт</w:t>
            </w:r>
          </w:p>
        </w:tc>
        <w:tc>
          <w:tcPr>
            <w:tcW w:w="2003" w:type="dxa"/>
            <w:shd w:val="clear" w:color="auto" w:fill="auto"/>
          </w:tcPr>
          <w:p w:rsidR="0017471C" w:rsidRPr="006C2639" w:rsidRDefault="0075078D" w:rsidP="00E402E1">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Управление финансов и экономики Администрации Усть-Абаканского района Республики Хакасия</w:t>
            </w:r>
          </w:p>
        </w:tc>
      </w:tr>
      <w:tr w:rsidR="0017471C" w:rsidRPr="006C2639" w:rsidTr="00600C93">
        <w:trPr>
          <w:trHeight w:val="1128"/>
          <w:tblHeader/>
        </w:trPr>
        <w:tc>
          <w:tcPr>
            <w:tcW w:w="817" w:type="dxa"/>
            <w:shd w:val="clear" w:color="auto" w:fill="auto"/>
          </w:tcPr>
          <w:p w:rsidR="0017471C" w:rsidRPr="006C2639" w:rsidRDefault="0017471C" w:rsidP="00724F89">
            <w:pPr>
              <w:pStyle w:val="ConsPlusNormal"/>
              <w:ind w:right="-108" w:firstLine="0"/>
              <w:rPr>
                <w:rFonts w:ascii="Times New Roman" w:hAnsi="Times New Roman" w:cs="Times New Roman"/>
                <w:sz w:val="24"/>
                <w:szCs w:val="24"/>
              </w:rPr>
            </w:pPr>
            <w:r w:rsidRPr="006C2639">
              <w:rPr>
                <w:rFonts w:ascii="Times New Roman" w:hAnsi="Times New Roman" w:cs="Times New Roman"/>
                <w:sz w:val="24"/>
                <w:szCs w:val="24"/>
              </w:rPr>
              <w:t>1.8</w:t>
            </w:r>
          </w:p>
        </w:tc>
        <w:tc>
          <w:tcPr>
            <w:tcW w:w="3560" w:type="dxa"/>
            <w:shd w:val="clear" w:color="auto" w:fill="auto"/>
          </w:tcPr>
          <w:p w:rsidR="0017471C" w:rsidRPr="006C2639" w:rsidRDefault="0017471C" w:rsidP="00724F89">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Формирование реестров хозяйствующих субъектов, имеющих право на оказание услуг по организации похорон (включая стоимость оказываемых ими ритуальных услуг) </w:t>
            </w:r>
          </w:p>
        </w:tc>
        <w:tc>
          <w:tcPr>
            <w:tcW w:w="2835" w:type="dxa"/>
            <w:shd w:val="clear" w:color="auto" w:fill="auto"/>
          </w:tcPr>
          <w:p w:rsidR="0017471C" w:rsidRPr="006C2639" w:rsidRDefault="0017471C" w:rsidP="00724F89">
            <w:pPr>
              <w:pStyle w:val="formattext"/>
              <w:spacing w:before="0" w:beforeAutospacing="0" w:after="0" w:afterAutospacing="0"/>
              <w:jc w:val="both"/>
            </w:pPr>
            <w:r w:rsidRPr="006C2639">
              <w:t>Отсутствие в свободном доступе информации о стоимости ритуальных услуг</w:t>
            </w:r>
          </w:p>
        </w:tc>
        <w:tc>
          <w:tcPr>
            <w:tcW w:w="2409" w:type="dxa"/>
            <w:shd w:val="clear" w:color="auto" w:fill="auto"/>
          </w:tcPr>
          <w:p w:rsidR="0017471C" w:rsidRPr="006C2639" w:rsidRDefault="0017471C" w:rsidP="00724F89">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Доступность сведений о хозяйствующих субъектах, имеющих право на оказание ритуальных услуг </w:t>
            </w:r>
          </w:p>
        </w:tc>
        <w:tc>
          <w:tcPr>
            <w:tcW w:w="1276" w:type="dxa"/>
            <w:shd w:val="clear" w:color="auto" w:fill="auto"/>
          </w:tcPr>
          <w:p w:rsidR="0017471C" w:rsidRPr="006C2639" w:rsidRDefault="00577EF3" w:rsidP="00724F89">
            <w:pPr>
              <w:spacing w:after="0"/>
              <w:jc w:val="both"/>
              <w:rPr>
                <w:rFonts w:ascii="Times New Roman" w:hAnsi="Times New Roman" w:cs="Times New Roman"/>
                <w:sz w:val="24"/>
                <w:szCs w:val="24"/>
              </w:rPr>
            </w:pPr>
            <w:r>
              <w:rPr>
                <w:rFonts w:ascii="Times New Roman" w:hAnsi="Times New Roman" w:cs="Times New Roman"/>
                <w:sz w:val="24"/>
                <w:szCs w:val="24"/>
              </w:rPr>
              <w:t>е</w:t>
            </w:r>
            <w:r w:rsidR="0017471C" w:rsidRPr="006C2639">
              <w:rPr>
                <w:rFonts w:ascii="Times New Roman" w:hAnsi="Times New Roman" w:cs="Times New Roman"/>
                <w:sz w:val="24"/>
                <w:szCs w:val="24"/>
              </w:rPr>
              <w:t>жегодно</w:t>
            </w:r>
          </w:p>
        </w:tc>
        <w:tc>
          <w:tcPr>
            <w:tcW w:w="1809" w:type="dxa"/>
            <w:shd w:val="clear" w:color="auto" w:fill="auto"/>
          </w:tcPr>
          <w:p w:rsidR="0017471C" w:rsidRPr="006C2639" w:rsidRDefault="0017471C"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Нормативный правовой акт</w:t>
            </w:r>
          </w:p>
        </w:tc>
        <w:tc>
          <w:tcPr>
            <w:tcW w:w="2003" w:type="dxa"/>
            <w:shd w:val="clear" w:color="auto" w:fill="auto"/>
          </w:tcPr>
          <w:p w:rsidR="0017471C" w:rsidRPr="006C2639" w:rsidRDefault="0053679C"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Управление финансов и экономики Администрации Усть-Абаканского района Республики Хакасия</w:t>
            </w:r>
          </w:p>
        </w:tc>
      </w:tr>
      <w:tr w:rsidR="0017471C" w:rsidRPr="006C2639" w:rsidTr="00600C93">
        <w:trPr>
          <w:trHeight w:val="1128"/>
          <w:tblHeader/>
        </w:trPr>
        <w:tc>
          <w:tcPr>
            <w:tcW w:w="817" w:type="dxa"/>
            <w:shd w:val="clear" w:color="auto" w:fill="auto"/>
          </w:tcPr>
          <w:p w:rsidR="0017471C" w:rsidRPr="006C2639" w:rsidRDefault="0017471C" w:rsidP="00724F89">
            <w:pPr>
              <w:pStyle w:val="ConsPlusNormal"/>
              <w:ind w:right="-108" w:firstLine="0"/>
              <w:rPr>
                <w:rFonts w:ascii="Times New Roman" w:hAnsi="Times New Roman" w:cs="Times New Roman"/>
                <w:sz w:val="24"/>
                <w:szCs w:val="24"/>
              </w:rPr>
            </w:pPr>
            <w:r w:rsidRPr="006C2639">
              <w:rPr>
                <w:rFonts w:ascii="Times New Roman" w:hAnsi="Times New Roman" w:cs="Times New Roman"/>
                <w:sz w:val="24"/>
                <w:szCs w:val="24"/>
              </w:rPr>
              <w:lastRenderedPageBreak/>
              <w:t>1.9</w:t>
            </w:r>
          </w:p>
        </w:tc>
        <w:tc>
          <w:tcPr>
            <w:tcW w:w="3560" w:type="dxa"/>
            <w:shd w:val="clear" w:color="auto" w:fill="auto"/>
          </w:tcPr>
          <w:p w:rsidR="0017471C" w:rsidRPr="006C2639" w:rsidRDefault="0017471C" w:rsidP="00724F89">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Формирование реестра организаций, осуществляющих деятельность на рынке выполнения работ по благоустройству территорий, включая информацию о наличии хозяйствующих субъектов с государственным и муниципальным участием</w:t>
            </w:r>
          </w:p>
        </w:tc>
        <w:tc>
          <w:tcPr>
            <w:tcW w:w="2835" w:type="dxa"/>
            <w:shd w:val="clear" w:color="auto" w:fill="auto"/>
          </w:tcPr>
          <w:p w:rsidR="0017471C" w:rsidRPr="006C2639" w:rsidRDefault="0017471C" w:rsidP="00724F89">
            <w:pPr>
              <w:pStyle w:val="formattext"/>
              <w:spacing w:before="0" w:beforeAutospacing="0" w:after="0" w:afterAutospacing="0"/>
              <w:jc w:val="both"/>
            </w:pPr>
            <w:r w:rsidRPr="006C2639">
              <w:t>Отсутствие в свободном доступе информации реестра добросовестных организаций оказывающих услуги по благоустройству территорий</w:t>
            </w:r>
          </w:p>
        </w:tc>
        <w:tc>
          <w:tcPr>
            <w:tcW w:w="2409" w:type="dxa"/>
            <w:shd w:val="clear" w:color="auto" w:fill="auto"/>
          </w:tcPr>
          <w:p w:rsidR="0017471C" w:rsidRPr="006C2639" w:rsidRDefault="0017471C" w:rsidP="00724F89">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Наличие информации  об организациях, занятых в сфере выполнения работ по благоустройству территорий</w:t>
            </w:r>
          </w:p>
        </w:tc>
        <w:tc>
          <w:tcPr>
            <w:tcW w:w="1276" w:type="dxa"/>
            <w:shd w:val="clear" w:color="auto" w:fill="auto"/>
          </w:tcPr>
          <w:p w:rsidR="0017471C" w:rsidRPr="006C2639" w:rsidRDefault="00577EF3" w:rsidP="00724F89">
            <w:pPr>
              <w:spacing w:after="0"/>
              <w:jc w:val="both"/>
              <w:rPr>
                <w:rFonts w:ascii="Times New Roman" w:hAnsi="Times New Roman" w:cs="Times New Roman"/>
                <w:sz w:val="24"/>
                <w:szCs w:val="24"/>
              </w:rPr>
            </w:pPr>
            <w:r>
              <w:rPr>
                <w:rFonts w:ascii="Times New Roman" w:hAnsi="Times New Roman" w:cs="Times New Roman"/>
                <w:sz w:val="24"/>
                <w:szCs w:val="24"/>
              </w:rPr>
              <w:t>е</w:t>
            </w:r>
            <w:r w:rsidR="0017471C" w:rsidRPr="006C2639">
              <w:rPr>
                <w:rFonts w:ascii="Times New Roman" w:hAnsi="Times New Roman" w:cs="Times New Roman"/>
                <w:sz w:val="24"/>
                <w:szCs w:val="24"/>
              </w:rPr>
              <w:t>жегодно</w:t>
            </w:r>
          </w:p>
        </w:tc>
        <w:tc>
          <w:tcPr>
            <w:tcW w:w="1809" w:type="dxa"/>
            <w:shd w:val="clear" w:color="auto" w:fill="auto"/>
          </w:tcPr>
          <w:p w:rsidR="0017471C" w:rsidRPr="006C2639" w:rsidRDefault="0017471C"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Нормативный правовой акт</w:t>
            </w:r>
          </w:p>
        </w:tc>
        <w:tc>
          <w:tcPr>
            <w:tcW w:w="2003" w:type="dxa"/>
            <w:shd w:val="clear" w:color="auto" w:fill="auto"/>
          </w:tcPr>
          <w:p w:rsidR="0017471C" w:rsidRPr="006C2639" w:rsidRDefault="0053679C"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Управление финансов и экономики Администрации Усть-Абаканского района Республики Хакасия</w:t>
            </w:r>
          </w:p>
        </w:tc>
      </w:tr>
      <w:tr w:rsidR="0017471C" w:rsidRPr="006C2639" w:rsidTr="00600C93">
        <w:trPr>
          <w:trHeight w:val="1128"/>
          <w:tblHeader/>
        </w:trPr>
        <w:tc>
          <w:tcPr>
            <w:tcW w:w="817" w:type="dxa"/>
            <w:shd w:val="clear" w:color="auto" w:fill="auto"/>
          </w:tcPr>
          <w:p w:rsidR="0017471C" w:rsidRPr="006C2639" w:rsidRDefault="0017471C" w:rsidP="00724F89">
            <w:pPr>
              <w:pStyle w:val="ConsPlusNormal"/>
              <w:ind w:right="-108" w:firstLine="0"/>
              <w:rPr>
                <w:rFonts w:ascii="Times New Roman" w:hAnsi="Times New Roman" w:cs="Times New Roman"/>
                <w:sz w:val="24"/>
                <w:szCs w:val="24"/>
              </w:rPr>
            </w:pPr>
            <w:r w:rsidRPr="006C2639">
              <w:rPr>
                <w:rFonts w:ascii="Times New Roman" w:hAnsi="Times New Roman" w:cs="Times New Roman"/>
                <w:sz w:val="24"/>
                <w:szCs w:val="24"/>
              </w:rPr>
              <w:t>1.10</w:t>
            </w:r>
          </w:p>
        </w:tc>
        <w:tc>
          <w:tcPr>
            <w:tcW w:w="3560" w:type="dxa"/>
            <w:shd w:val="clear" w:color="auto" w:fill="auto"/>
          </w:tcPr>
          <w:p w:rsidR="0017471C" w:rsidRPr="006C2639" w:rsidRDefault="0017471C" w:rsidP="00724F89">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Ведение реестра ресурсоснабжающих организаций в сфере газоснабжения</w:t>
            </w:r>
          </w:p>
        </w:tc>
        <w:tc>
          <w:tcPr>
            <w:tcW w:w="2835" w:type="dxa"/>
            <w:shd w:val="clear" w:color="auto" w:fill="auto"/>
          </w:tcPr>
          <w:p w:rsidR="0017471C" w:rsidRPr="006C2639" w:rsidRDefault="0017471C" w:rsidP="00724F89">
            <w:pPr>
              <w:pStyle w:val="formattext"/>
              <w:spacing w:before="0" w:beforeAutospacing="0" w:after="0" w:afterAutospacing="0"/>
              <w:jc w:val="both"/>
            </w:pPr>
            <w:r w:rsidRPr="006C2639">
              <w:t xml:space="preserve">Отсутствие в свободном доступе </w:t>
            </w:r>
            <w:proofErr w:type="gramStart"/>
            <w:r w:rsidRPr="006C2639">
              <w:t>информации реестра добросовестных организаций оказывающих услуги газоснабжения</w:t>
            </w:r>
            <w:proofErr w:type="gramEnd"/>
          </w:p>
        </w:tc>
        <w:tc>
          <w:tcPr>
            <w:tcW w:w="2409" w:type="dxa"/>
            <w:shd w:val="clear" w:color="auto" w:fill="auto"/>
          </w:tcPr>
          <w:p w:rsidR="0017471C" w:rsidRPr="006C2639" w:rsidRDefault="0017471C" w:rsidP="00724F89">
            <w:pPr>
              <w:autoSpaceDE w:val="0"/>
              <w:autoSpaceDN w:val="0"/>
              <w:adjustRightInd w:val="0"/>
              <w:spacing w:after="0"/>
              <w:jc w:val="both"/>
              <w:rPr>
                <w:rFonts w:ascii="Times New Roman" w:hAnsi="Times New Roman" w:cs="Times New Roman"/>
                <w:sz w:val="24"/>
                <w:szCs w:val="24"/>
              </w:rPr>
            </w:pPr>
            <w:r w:rsidRPr="006C2639">
              <w:rPr>
                <w:rFonts w:ascii="Times New Roman" w:hAnsi="Times New Roman" w:cs="Times New Roman"/>
                <w:sz w:val="24"/>
                <w:szCs w:val="24"/>
              </w:rPr>
              <w:t>Доступность сведений о хозяйствующих субъектах, имеющих право на оказание услуг по газоснабжению</w:t>
            </w:r>
          </w:p>
        </w:tc>
        <w:tc>
          <w:tcPr>
            <w:tcW w:w="1276" w:type="dxa"/>
            <w:shd w:val="clear" w:color="auto" w:fill="auto"/>
          </w:tcPr>
          <w:p w:rsidR="0017471C" w:rsidRPr="006C2639" w:rsidRDefault="00577EF3" w:rsidP="00724F89">
            <w:pPr>
              <w:spacing w:after="0"/>
              <w:jc w:val="both"/>
              <w:rPr>
                <w:rFonts w:ascii="Times New Roman" w:hAnsi="Times New Roman" w:cs="Times New Roman"/>
                <w:sz w:val="24"/>
                <w:szCs w:val="24"/>
              </w:rPr>
            </w:pPr>
            <w:r>
              <w:rPr>
                <w:rFonts w:ascii="Times New Roman" w:hAnsi="Times New Roman" w:cs="Times New Roman"/>
                <w:sz w:val="24"/>
                <w:szCs w:val="24"/>
              </w:rPr>
              <w:t>е</w:t>
            </w:r>
            <w:r w:rsidR="0017471C" w:rsidRPr="006C2639">
              <w:rPr>
                <w:rFonts w:ascii="Times New Roman" w:hAnsi="Times New Roman" w:cs="Times New Roman"/>
                <w:sz w:val="24"/>
                <w:szCs w:val="24"/>
              </w:rPr>
              <w:t>жегодно</w:t>
            </w:r>
          </w:p>
        </w:tc>
        <w:tc>
          <w:tcPr>
            <w:tcW w:w="1809" w:type="dxa"/>
            <w:shd w:val="clear" w:color="auto" w:fill="auto"/>
          </w:tcPr>
          <w:p w:rsidR="0017471C" w:rsidRPr="006C2639" w:rsidRDefault="0017471C"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Нормативный правовой акт</w:t>
            </w:r>
          </w:p>
        </w:tc>
        <w:tc>
          <w:tcPr>
            <w:tcW w:w="2003" w:type="dxa"/>
            <w:shd w:val="clear" w:color="auto" w:fill="auto"/>
          </w:tcPr>
          <w:p w:rsidR="0017471C" w:rsidRPr="006C2639" w:rsidRDefault="0053679C"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Управление финансов и экономики Администрации Усть-Абаканского района Республики Хакасия</w:t>
            </w:r>
          </w:p>
        </w:tc>
      </w:tr>
      <w:tr w:rsidR="0017471C" w:rsidRPr="006C2639" w:rsidTr="00600C93">
        <w:trPr>
          <w:trHeight w:val="416"/>
          <w:tblHeader/>
        </w:trPr>
        <w:tc>
          <w:tcPr>
            <w:tcW w:w="14709" w:type="dxa"/>
            <w:gridSpan w:val="7"/>
          </w:tcPr>
          <w:p w:rsidR="0017471C" w:rsidRPr="006C2639" w:rsidRDefault="0017471C"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 xml:space="preserve">2. Обеспечение прозрачности и доступности закупок товаров, работ, услуг, </w:t>
            </w:r>
            <w:r w:rsidRPr="006C2639">
              <w:rPr>
                <w:rFonts w:ascii="Times New Roman" w:hAnsi="Times New Roman" w:cs="Times New Roman"/>
                <w:sz w:val="24"/>
                <w:szCs w:val="24"/>
              </w:rPr>
              <w:br/>
              <w:t>осуществляемых с использованием конкурентных способов определения поставщиков (подрядчиков, исполнителей)</w:t>
            </w:r>
          </w:p>
        </w:tc>
      </w:tr>
      <w:tr w:rsidR="0017471C" w:rsidRPr="006C2639" w:rsidTr="00600C93">
        <w:trPr>
          <w:trHeight w:val="2762"/>
          <w:tblHeader/>
        </w:trPr>
        <w:tc>
          <w:tcPr>
            <w:tcW w:w="817" w:type="dxa"/>
          </w:tcPr>
          <w:p w:rsidR="0017471C" w:rsidRPr="006C2639" w:rsidRDefault="0017471C" w:rsidP="00844151">
            <w:pPr>
              <w:pStyle w:val="ConsPlusNormal"/>
              <w:ind w:left="-753"/>
              <w:jc w:val="center"/>
              <w:rPr>
                <w:rFonts w:ascii="Times New Roman" w:hAnsi="Times New Roman" w:cs="Times New Roman"/>
                <w:sz w:val="24"/>
                <w:szCs w:val="24"/>
              </w:rPr>
            </w:pPr>
            <w:r w:rsidRPr="006C2639">
              <w:rPr>
                <w:rFonts w:ascii="Times New Roman" w:hAnsi="Times New Roman" w:cs="Times New Roman"/>
                <w:sz w:val="24"/>
                <w:szCs w:val="24"/>
              </w:rPr>
              <w:t>2.1</w:t>
            </w:r>
          </w:p>
        </w:tc>
        <w:tc>
          <w:tcPr>
            <w:tcW w:w="3560" w:type="dxa"/>
          </w:tcPr>
          <w:p w:rsidR="0017471C" w:rsidRPr="006C2639" w:rsidRDefault="0017471C"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Проведение мониторинга закупок для обеспечения муниципальных нужд</w:t>
            </w:r>
          </w:p>
        </w:tc>
        <w:tc>
          <w:tcPr>
            <w:tcW w:w="2835" w:type="dxa"/>
          </w:tcPr>
          <w:p w:rsidR="0017471C" w:rsidRPr="006C2639" w:rsidRDefault="0017471C" w:rsidP="00724F89">
            <w:pPr>
              <w:pStyle w:val="ConsPlusNormal"/>
              <w:ind w:firstLine="0"/>
              <w:rPr>
                <w:rFonts w:ascii="Times New Roman" w:hAnsi="Times New Roman" w:cs="Times New Roman"/>
                <w:sz w:val="24"/>
                <w:szCs w:val="24"/>
              </w:rPr>
            </w:pPr>
            <w:r w:rsidRPr="006C2639">
              <w:rPr>
                <w:rFonts w:ascii="Times New Roman" w:hAnsi="Times New Roman" w:cs="Times New Roman"/>
                <w:sz w:val="24"/>
                <w:szCs w:val="24"/>
              </w:rPr>
              <w:t>устранение случаев (снижение количества) осуществления закупки у единственного поставщика</w:t>
            </w:r>
          </w:p>
        </w:tc>
        <w:tc>
          <w:tcPr>
            <w:tcW w:w="2409" w:type="dxa"/>
          </w:tcPr>
          <w:p w:rsidR="0017471C" w:rsidRPr="006C2639" w:rsidRDefault="0017471C" w:rsidP="00724F89">
            <w:pPr>
              <w:pStyle w:val="Default"/>
            </w:pPr>
            <w:r w:rsidRPr="006C2639">
              <w:t xml:space="preserve">Оптимизация процедур муниципальных закупок </w:t>
            </w:r>
          </w:p>
          <w:p w:rsidR="0017471C" w:rsidRPr="006C2639" w:rsidRDefault="0017471C" w:rsidP="00724F89">
            <w:pPr>
              <w:pStyle w:val="ConsPlusNormal"/>
              <w:ind w:firstLine="0"/>
              <w:rPr>
                <w:rFonts w:ascii="Times New Roman" w:hAnsi="Times New Roman" w:cs="Times New Roman"/>
                <w:sz w:val="24"/>
                <w:szCs w:val="24"/>
              </w:rPr>
            </w:pPr>
          </w:p>
        </w:tc>
        <w:tc>
          <w:tcPr>
            <w:tcW w:w="1276" w:type="dxa"/>
          </w:tcPr>
          <w:p w:rsidR="0017471C" w:rsidRPr="006C2639" w:rsidRDefault="00577EF3" w:rsidP="00724F89">
            <w:pPr>
              <w:pStyle w:val="ConsPlusNormal"/>
              <w:ind w:firstLine="0"/>
              <w:rPr>
                <w:rFonts w:ascii="Times New Roman" w:hAnsi="Times New Roman" w:cs="Times New Roman"/>
                <w:sz w:val="24"/>
                <w:szCs w:val="24"/>
              </w:rPr>
            </w:pPr>
            <w:proofErr w:type="spellStart"/>
            <w:proofErr w:type="gramStart"/>
            <w:r>
              <w:rPr>
                <w:rFonts w:ascii="Times New Roman" w:hAnsi="Times New Roman" w:cs="Times New Roman"/>
                <w:sz w:val="24"/>
                <w:szCs w:val="24"/>
              </w:rPr>
              <w:t>е</w:t>
            </w:r>
            <w:r w:rsidR="0017471C" w:rsidRPr="006C2639">
              <w:rPr>
                <w:rFonts w:ascii="Times New Roman" w:hAnsi="Times New Roman" w:cs="Times New Roman"/>
                <w:sz w:val="24"/>
                <w:szCs w:val="24"/>
              </w:rPr>
              <w:t>жеквар-тально</w:t>
            </w:r>
            <w:proofErr w:type="spellEnd"/>
            <w:proofErr w:type="gramEnd"/>
          </w:p>
        </w:tc>
        <w:tc>
          <w:tcPr>
            <w:tcW w:w="1809" w:type="dxa"/>
          </w:tcPr>
          <w:p w:rsidR="0017471C" w:rsidRPr="006C2639" w:rsidRDefault="0017471C"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 xml:space="preserve">Информация в </w:t>
            </w:r>
            <w:proofErr w:type="spellStart"/>
            <w:proofErr w:type="gramStart"/>
            <w:r w:rsidRPr="006C2639">
              <w:rPr>
                <w:rFonts w:ascii="Times New Roman" w:hAnsi="Times New Roman" w:cs="Times New Roman"/>
                <w:sz w:val="24"/>
                <w:szCs w:val="24"/>
              </w:rPr>
              <w:t>уполномочен-ный</w:t>
            </w:r>
            <w:proofErr w:type="spellEnd"/>
            <w:proofErr w:type="gramEnd"/>
            <w:r w:rsidRPr="006C2639">
              <w:rPr>
                <w:rFonts w:ascii="Times New Roman" w:hAnsi="Times New Roman" w:cs="Times New Roman"/>
                <w:sz w:val="24"/>
                <w:szCs w:val="24"/>
              </w:rPr>
              <w:t xml:space="preserve"> орган «Показатели осуществления закупок для </w:t>
            </w:r>
            <w:proofErr w:type="spellStart"/>
            <w:r w:rsidRPr="006C2639">
              <w:rPr>
                <w:rFonts w:ascii="Times New Roman" w:hAnsi="Times New Roman" w:cs="Times New Roman"/>
                <w:sz w:val="24"/>
                <w:szCs w:val="24"/>
              </w:rPr>
              <w:t>муниципаль-ных</w:t>
            </w:r>
            <w:proofErr w:type="spellEnd"/>
            <w:r w:rsidRPr="006C2639">
              <w:rPr>
                <w:rFonts w:ascii="Times New Roman" w:hAnsi="Times New Roman" w:cs="Times New Roman"/>
                <w:sz w:val="24"/>
                <w:szCs w:val="24"/>
              </w:rPr>
              <w:t xml:space="preserve"> нужд»</w:t>
            </w:r>
          </w:p>
        </w:tc>
        <w:tc>
          <w:tcPr>
            <w:tcW w:w="2003" w:type="dxa"/>
          </w:tcPr>
          <w:p w:rsidR="0017471C" w:rsidRPr="006C2639" w:rsidRDefault="0017471C"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 xml:space="preserve">МКУ </w:t>
            </w:r>
            <w:r w:rsidR="00B362C6" w:rsidRPr="006C2639">
              <w:rPr>
                <w:rFonts w:ascii="Times New Roman" w:hAnsi="Times New Roman" w:cs="Times New Roman"/>
                <w:sz w:val="24"/>
                <w:szCs w:val="24"/>
              </w:rPr>
              <w:t>«П</w:t>
            </w:r>
            <w:r w:rsidRPr="006C2639">
              <w:rPr>
                <w:rFonts w:ascii="Times New Roman" w:hAnsi="Times New Roman" w:cs="Times New Roman"/>
                <w:sz w:val="24"/>
                <w:szCs w:val="24"/>
              </w:rPr>
              <w:t>равовая служба»</w:t>
            </w:r>
          </w:p>
        </w:tc>
      </w:tr>
      <w:tr w:rsidR="00B362C6" w:rsidRPr="006C2639" w:rsidTr="00600C93">
        <w:trPr>
          <w:trHeight w:val="1128"/>
          <w:tblHeader/>
        </w:trPr>
        <w:tc>
          <w:tcPr>
            <w:tcW w:w="817" w:type="dxa"/>
          </w:tcPr>
          <w:p w:rsidR="00B362C6" w:rsidRPr="006C2639" w:rsidRDefault="00B362C6" w:rsidP="00844151">
            <w:pPr>
              <w:pStyle w:val="ConsPlusNormal"/>
              <w:ind w:left="-709"/>
              <w:jc w:val="center"/>
              <w:rPr>
                <w:rFonts w:ascii="Times New Roman" w:hAnsi="Times New Roman" w:cs="Times New Roman"/>
                <w:sz w:val="24"/>
                <w:szCs w:val="24"/>
              </w:rPr>
            </w:pPr>
            <w:r w:rsidRPr="006C2639">
              <w:rPr>
                <w:rFonts w:ascii="Times New Roman" w:hAnsi="Times New Roman" w:cs="Times New Roman"/>
                <w:sz w:val="24"/>
                <w:szCs w:val="24"/>
              </w:rPr>
              <w:lastRenderedPageBreak/>
              <w:t>2.2</w:t>
            </w:r>
          </w:p>
        </w:tc>
        <w:tc>
          <w:tcPr>
            <w:tcW w:w="3560" w:type="dxa"/>
          </w:tcPr>
          <w:p w:rsidR="00B362C6" w:rsidRPr="006C2639" w:rsidRDefault="00B362C6" w:rsidP="00724F89">
            <w:pPr>
              <w:autoSpaceDE w:val="0"/>
              <w:autoSpaceDN w:val="0"/>
              <w:adjustRightInd w:val="0"/>
              <w:spacing w:after="0"/>
              <w:rPr>
                <w:rFonts w:ascii="Times New Roman" w:hAnsi="Times New Roman" w:cs="Times New Roman"/>
                <w:sz w:val="24"/>
                <w:szCs w:val="24"/>
              </w:rPr>
            </w:pPr>
            <w:r w:rsidRPr="006C2639">
              <w:rPr>
                <w:rFonts w:ascii="Times New Roman" w:hAnsi="Times New Roman" w:cs="Times New Roman"/>
                <w:sz w:val="24"/>
                <w:szCs w:val="24"/>
              </w:rPr>
              <w:t>Участие и  проведение обучающих семинаров, совещаний по вопросам участия субъектов малого и среднего предпринимательства в закупках товаров, работ, услуг, осуществляемых с использованием конкурентных способов определения поставщиков (подрядчиков, исполнителей) для обеспечения государственных и муниципальных нужд</w:t>
            </w:r>
          </w:p>
        </w:tc>
        <w:tc>
          <w:tcPr>
            <w:tcW w:w="2835"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Недостаточная квалификация представителей субъектов малого и среднего предпринимательства в сфере закупок</w:t>
            </w:r>
          </w:p>
        </w:tc>
        <w:tc>
          <w:tcPr>
            <w:tcW w:w="2409" w:type="dxa"/>
          </w:tcPr>
          <w:p w:rsidR="00B362C6" w:rsidRPr="006C2639" w:rsidRDefault="00B362C6" w:rsidP="00724F89">
            <w:pPr>
              <w:autoSpaceDE w:val="0"/>
              <w:autoSpaceDN w:val="0"/>
              <w:adjustRightInd w:val="0"/>
              <w:spacing w:after="0"/>
              <w:rPr>
                <w:rFonts w:ascii="Times New Roman" w:hAnsi="Times New Roman" w:cs="Times New Roman"/>
                <w:sz w:val="24"/>
                <w:szCs w:val="24"/>
              </w:rPr>
            </w:pPr>
            <w:r w:rsidRPr="006C2639">
              <w:rPr>
                <w:rFonts w:ascii="Times New Roman" w:hAnsi="Times New Roman" w:cs="Times New Roman"/>
                <w:sz w:val="24"/>
                <w:szCs w:val="24"/>
              </w:rPr>
              <w:t>Увеличение доли закупок у субъектов малого и среднего предпринимательства в общем годовом стоимостном объеме закупок  (не менее 25%)</w:t>
            </w:r>
          </w:p>
          <w:p w:rsidR="00B362C6" w:rsidRPr="006C2639" w:rsidRDefault="00B362C6" w:rsidP="00724F89">
            <w:pPr>
              <w:spacing w:after="0"/>
              <w:jc w:val="both"/>
              <w:rPr>
                <w:rFonts w:ascii="Times New Roman" w:hAnsi="Times New Roman" w:cs="Times New Roman"/>
                <w:sz w:val="24"/>
                <w:szCs w:val="24"/>
              </w:rPr>
            </w:pPr>
          </w:p>
        </w:tc>
        <w:tc>
          <w:tcPr>
            <w:tcW w:w="1276" w:type="dxa"/>
          </w:tcPr>
          <w:p w:rsidR="00B362C6" w:rsidRPr="006C2639" w:rsidRDefault="00B362C6"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ежеквартально</w:t>
            </w:r>
          </w:p>
        </w:tc>
        <w:tc>
          <w:tcPr>
            <w:tcW w:w="1809" w:type="dxa"/>
          </w:tcPr>
          <w:p w:rsidR="00B362C6" w:rsidRPr="006C2639" w:rsidRDefault="00B362C6"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 xml:space="preserve">Не требуется </w:t>
            </w:r>
          </w:p>
        </w:tc>
        <w:tc>
          <w:tcPr>
            <w:tcW w:w="2003" w:type="dxa"/>
          </w:tcPr>
          <w:p w:rsidR="00B362C6" w:rsidRPr="006C2639" w:rsidRDefault="00B362C6" w:rsidP="00724F89">
            <w:pPr>
              <w:spacing w:after="0"/>
              <w:ind w:right="-108"/>
              <w:jc w:val="both"/>
              <w:rPr>
                <w:rFonts w:ascii="Times New Roman" w:hAnsi="Times New Roman" w:cs="Times New Roman"/>
                <w:sz w:val="24"/>
                <w:szCs w:val="24"/>
              </w:rPr>
            </w:pPr>
            <w:r w:rsidRPr="006C2639">
              <w:rPr>
                <w:rFonts w:ascii="Times New Roman" w:hAnsi="Times New Roman" w:cs="Times New Roman"/>
                <w:sz w:val="24"/>
                <w:szCs w:val="24"/>
              </w:rPr>
              <w:t>МКУ «Правовая служба»</w:t>
            </w:r>
          </w:p>
        </w:tc>
      </w:tr>
      <w:tr w:rsidR="00B362C6" w:rsidRPr="006C2639" w:rsidTr="00600C93">
        <w:trPr>
          <w:trHeight w:val="1128"/>
          <w:tblHeader/>
        </w:trPr>
        <w:tc>
          <w:tcPr>
            <w:tcW w:w="817" w:type="dxa"/>
          </w:tcPr>
          <w:p w:rsidR="00B362C6" w:rsidRPr="006C2639" w:rsidRDefault="00B362C6" w:rsidP="00844151">
            <w:pPr>
              <w:pStyle w:val="ConsPlusNormal"/>
              <w:ind w:left="-709"/>
              <w:jc w:val="center"/>
              <w:rPr>
                <w:rFonts w:ascii="Times New Roman" w:hAnsi="Times New Roman" w:cs="Times New Roman"/>
                <w:sz w:val="24"/>
                <w:szCs w:val="24"/>
              </w:rPr>
            </w:pPr>
            <w:r w:rsidRPr="006C2639">
              <w:rPr>
                <w:rFonts w:ascii="Times New Roman" w:hAnsi="Times New Roman" w:cs="Times New Roman"/>
                <w:sz w:val="24"/>
                <w:szCs w:val="24"/>
              </w:rPr>
              <w:t>2.3</w:t>
            </w:r>
          </w:p>
        </w:tc>
        <w:tc>
          <w:tcPr>
            <w:tcW w:w="3560"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Ежегодное утверждение и реализация Плана мероприятий («дорожная карта») по снижению рисков нарушения антимонопольного законодательства </w:t>
            </w:r>
          </w:p>
        </w:tc>
        <w:tc>
          <w:tcPr>
            <w:tcW w:w="2835" w:type="dxa"/>
            <w:vMerge w:val="restart"/>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Снижение  рисков нарушения антимонопольного законодательства в деятельности структурных подразделений администрации </w:t>
            </w:r>
            <w:proofErr w:type="spellStart"/>
            <w:r w:rsidRPr="006C2639">
              <w:rPr>
                <w:rFonts w:ascii="Times New Roman" w:hAnsi="Times New Roman" w:cs="Times New Roman"/>
                <w:sz w:val="24"/>
                <w:szCs w:val="24"/>
              </w:rPr>
              <w:t>УстьАбаканского</w:t>
            </w:r>
            <w:proofErr w:type="spellEnd"/>
            <w:r w:rsidRPr="006C2639">
              <w:rPr>
                <w:rFonts w:ascii="Times New Roman" w:hAnsi="Times New Roman" w:cs="Times New Roman"/>
                <w:sz w:val="24"/>
                <w:szCs w:val="24"/>
              </w:rPr>
              <w:t xml:space="preserve"> района</w:t>
            </w:r>
          </w:p>
        </w:tc>
        <w:tc>
          <w:tcPr>
            <w:tcW w:w="2409" w:type="dxa"/>
            <w:vMerge w:val="restart"/>
          </w:tcPr>
          <w:p w:rsidR="00B362C6" w:rsidRPr="006C2639" w:rsidRDefault="00B362C6"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Минимизация нарушений антимонопольного законодательства</w:t>
            </w:r>
          </w:p>
        </w:tc>
        <w:tc>
          <w:tcPr>
            <w:tcW w:w="1276" w:type="dxa"/>
            <w:vMerge w:val="restart"/>
          </w:tcPr>
          <w:p w:rsidR="00B362C6" w:rsidRPr="006C2639" w:rsidRDefault="00577EF3" w:rsidP="00724F89">
            <w:pPr>
              <w:pStyle w:val="ConsPlusNormal"/>
              <w:ind w:right="-74" w:firstLine="0"/>
              <w:jc w:val="center"/>
              <w:rPr>
                <w:rFonts w:ascii="Times New Roman" w:hAnsi="Times New Roman" w:cs="Times New Roman"/>
                <w:sz w:val="24"/>
                <w:szCs w:val="24"/>
              </w:rPr>
            </w:pPr>
            <w:r>
              <w:rPr>
                <w:rFonts w:ascii="Times New Roman" w:hAnsi="Times New Roman" w:cs="Times New Roman"/>
                <w:sz w:val="24"/>
                <w:szCs w:val="24"/>
              </w:rPr>
              <w:t>е</w:t>
            </w:r>
            <w:r w:rsidR="00B362C6" w:rsidRPr="006C2639">
              <w:rPr>
                <w:rFonts w:ascii="Times New Roman" w:hAnsi="Times New Roman" w:cs="Times New Roman"/>
                <w:sz w:val="24"/>
                <w:szCs w:val="24"/>
              </w:rPr>
              <w:t>жегодно</w:t>
            </w:r>
          </w:p>
        </w:tc>
        <w:tc>
          <w:tcPr>
            <w:tcW w:w="1809" w:type="dxa"/>
            <w:vMerge w:val="restart"/>
          </w:tcPr>
          <w:p w:rsidR="00B362C6" w:rsidRPr="006C2639" w:rsidRDefault="00B362C6"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 xml:space="preserve">Информация в </w:t>
            </w:r>
            <w:proofErr w:type="spellStart"/>
            <w:proofErr w:type="gramStart"/>
            <w:r w:rsidRPr="006C2639">
              <w:rPr>
                <w:rFonts w:ascii="Times New Roman" w:hAnsi="Times New Roman" w:cs="Times New Roman"/>
                <w:sz w:val="24"/>
                <w:szCs w:val="24"/>
              </w:rPr>
              <w:t>уполномочен-ный</w:t>
            </w:r>
            <w:proofErr w:type="spellEnd"/>
            <w:proofErr w:type="gramEnd"/>
            <w:r w:rsidRPr="006C2639">
              <w:rPr>
                <w:rFonts w:ascii="Times New Roman" w:hAnsi="Times New Roman" w:cs="Times New Roman"/>
                <w:sz w:val="24"/>
                <w:szCs w:val="24"/>
              </w:rPr>
              <w:t xml:space="preserve"> орган</w:t>
            </w:r>
          </w:p>
        </w:tc>
        <w:tc>
          <w:tcPr>
            <w:tcW w:w="2003" w:type="dxa"/>
            <w:vMerge w:val="restart"/>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МКУ «Правовая служба»</w:t>
            </w:r>
          </w:p>
        </w:tc>
      </w:tr>
      <w:tr w:rsidR="00B362C6" w:rsidRPr="006C2639" w:rsidTr="00600C93">
        <w:trPr>
          <w:trHeight w:val="1128"/>
          <w:tblHeader/>
        </w:trPr>
        <w:tc>
          <w:tcPr>
            <w:tcW w:w="817" w:type="dxa"/>
          </w:tcPr>
          <w:p w:rsidR="00B362C6" w:rsidRPr="006C2639" w:rsidRDefault="00B362C6" w:rsidP="00844151">
            <w:pPr>
              <w:pStyle w:val="ConsPlusNormal"/>
              <w:ind w:left="-709"/>
              <w:jc w:val="center"/>
              <w:rPr>
                <w:rFonts w:ascii="Times New Roman" w:hAnsi="Times New Roman" w:cs="Times New Roman"/>
                <w:sz w:val="24"/>
                <w:szCs w:val="24"/>
              </w:rPr>
            </w:pPr>
            <w:r w:rsidRPr="006C2639">
              <w:rPr>
                <w:rFonts w:ascii="Times New Roman" w:hAnsi="Times New Roman" w:cs="Times New Roman"/>
                <w:sz w:val="24"/>
                <w:szCs w:val="24"/>
              </w:rPr>
              <w:t>2.4</w:t>
            </w:r>
          </w:p>
        </w:tc>
        <w:tc>
          <w:tcPr>
            <w:tcW w:w="3560"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Разработка карты рисков нарушения антимонопольного законодательства </w:t>
            </w:r>
          </w:p>
        </w:tc>
        <w:tc>
          <w:tcPr>
            <w:tcW w:w="2835" w:type="dxa"/>
            <w:vMerge/>
          </w:tcPr>
          <w:p w:rsidR="00B362C6" w:rsidRPr="006C2639" w:rsidRDefault="00B362C6" w:rsidP="00724F89">
            <w:pPr>
              <w:pStyle w:val="ConsPlusNormal"/>
              <w:ind w:firstLine="0"/>
              <w:rPr>
                <w:rFonts w:ascii="Times New Roman" w:hAnsi="Times New Roman" w:cs="Times New Roman"/>
                <w:sz w:val="24"/>
                <w:szCs w:val="24"/>
              </w:rPr>
            </w:pPr>
          </w:p>
        </w:tc>
        <w:tc>
          <w:tcPr>
            <w:tcW w:w="2409" w:type="dxa"/>
            <w:vMerge/>
          </w:tcPr>
          <w:p w:rsidR="00B362C6" w:rsidRPr="006C2639" w:rsidRDefault="00B362C6" w:rsidP="00724F89">
            <w:pPr>
              <w:pStyle w:val="Default"/>
            </w:pPr>
          </w:p>
        </w:tc>
        <w:tc>
          <w:tcPr>
            <w:tcW w:w="1276" w:type="dxa"/>
            <w:vMerge/>
          </w:tcPr>
          <w:p w:rsidR="00B362C6" w:rsidRPr="006C2639" w:rsidRDefault="00B362C6" w:rsidP="00724F89">
            <w:pPr>
              <w:pStyle w:val="ConsPlusNormal"/>
              <w:ind w:firstLine="0"/>
              <w:rPr>
                <w:rFonts w:ascii="Times New Roman" w:hAnsi="Times New Roman" w:cs="Times New Roman"/>
                <w:sz w:val="24"/>
                <w:szCs w:val="24"/>
              </w:rPr>
            </w:pPr>
          </w:p>
        </w:tc>
        <w:tc>
          <w:tcPr>
            <w:tcW w:w="1809" w:type="dxa"/>
            <w:vMerge/>
          </w:tcPr>
          <w:p w:rsidR="00B362C6" w:rsidRPr="006C2639" w:rsidRDefault="00B362C6" w:rsidP="00724F89">
            <w:pPr>
              <w:pStyle w:val="ConsPlusNormal"/>
              <w:ind w:firstLine="0"/>
              <w:jc w:val="center"/>
              <w:rPr>
                <w:rFonts w:ascii="Times New Roman" w:hAnsi="Times New Roman" w:cs="Times New Roman"/>
                <w:sz w:val="24"/>
                <w:szCs w:val="24"/>
              </w:rPr>
            </w:pPr>
          </w:p>
        </w:tc>
        <w:tc>
          <w:tcPr>
            <w:tcW w:w="2003" w:type="dxa"/>
            <w:vMerge/>
          </w:tcPr>
          <w:p w:rsidR="00B362C6" w:rsidRPr="006C2639" w:rsidRDefault="00B362C6" w:rsidP="00724F89">
            <w:pPr>
              <w:pStyle w:val="ConsPlusNormal"/>
              <w:ind w:firstLine="0"/>
              <w:jc w:val="center"/>
              <w:rPr>
                <w:rFonts w:ascii="Times New Roman" w:hAnsi="Times New Roman" w:cs="Times New Roman"/>
                <w:sz w:val="24"/>
                <w:szCs w:val="24"/>
              </w:rPr>
            </w:pPr>
          </w:p>
        </w:tc>
      </w:tr>
      <w:tr w:rsidR="00B362C6" w:rsidRPr="006C2639" w:rsidTr="00600C93">
        <w:trPr>
          <w:trHeight w:val="1128"/>
          <w:tblHeader/>
        </w:trPr>
        <w:tc>
          <w:tcPr>
            <w:tcW w:w="817" w:type="dxa"/>
          </w:tcPr>
          <w:p w:rsidR="00B362C6" w:rsidRPr="006C2639" w:rsidRDefault="00B362C6" w:rsidP="00844151">
            <w:pPr>
              <w:pStyle w:val="ConsPlusNormal"/>
              <w:ind w:left="-709"/>
              <w:jc w:val="center"/>
              <w:rPr>
                <w:rFonts w:ascii="Times New Roman" w:hAnsi="Times New Roman" w:cs="Times New Roman"/>
                <w:sz w:val="24"/>
                <w:szCs w:val="24"/>
              </w:rPr>
            </w:pPr>
            <w:r w:rsidRPr="006C2639">
              <w:rPr>
                <w:rFonts w:ascii="Times New Roman" w:hAnsi="Times New Roman" w:cs="Times New Roman"/>
                <w:sz w:val="24"/>
                <w:szCs w:val="24"/>
              </w:rPr>
              <w:t>2.5</w:t>
            </w:r>
          </w:p>
        </w:tc>
        <w:tc>
          <w:tcPr>
            <w:tcW w:w="3560"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Подготовка </w:t>
            </w:r>
            <w:r w:rsidRPr="006C2639">
              <w:rPr>
                <w:rFonts w:ascii="Times New Roman" w:hAnsi="Times New Roman" w:cs="Times New Roman"/>
                <w:sz w:val="24"/>
                <w:szCs w:val="24"/>
              </w:rPr>
              <w:tab/>
              <w:t>доклада об организации системы внутреннего обеспечения соответствия требованиям антимонопольного законодательства в администрации Усть-Абаканского района Республики Хакасия</w:t>
            </w:r>
          </w:p>
        </w:tc>
        <w:tc>
          <w:tcPr>
            <w:tcW w:w="2835" w:type="dxa"/>
            <w:vMerge/>
          </w:tcPr>
          <w:p w:rsidR="00B362C6" w:rsidRPr="006C2639" w:rsidRDefault="00B362C6" w:rsidP="00724F89">
            <w:pPr>
              <w:pStyle w:val="ConsPlusNormal"/>
              <w:ind w:firstLine="0"/>
              <w:rPr>
                <w:rFonts w:ascii="Times New Roman" w:hAnsi="Times New Roman" w:cs="Times New Roman"/>
                <w:sz w:val="24"/>
                <w:szCs w:val="24"/>
              </w:rPr>
            </w:pPr>
          </w:p>
        </w:tc>
        <w:tc>
          <w:tcPr>
            <w:tcW w:w="2409" w:type="dxa"/>
            <w:vMerge/>
          </w:tcPr>
          <w:p w:rsidR="00B362C6" w:rsidRPr="006C2639" w:rsidRDefault="00B362C6" w:rsidP="00724F89">
            <w:pPr>
              <w:pStyle w:val="Default"/>
            </w:pPr>
          </w:p>
        </w:tc>
        <w:tc>
          <w:tcPr>
            <w:tcW w:w="1276" w:type="dxa"/>
            <w:vMerge/>
          </w:tcPr>
          <w:p w:rsidR="00B362C6" w:rsidRPr="006C2639" w:rsidRDefault="00B362C6" w:rsidP="00724F89">
            <w:pPr>
              <w:pStyle w:val="ConsPlusNormal"/>
              <w:ind w:firstLine="0"/>
              <w:rPr>
                <w:rFonts w:ascii="Times New Roman" w:hAnsi="Times New Roman" w:cs="Times New Roman"/>
                <w:sz w:val="24"/>
                <w:szCs w:val="24"/>
              </w:rPr>
            </w:pPr>
          </w:p>
        </w:tc>
        <w:tc>
          <w:tcPr>
            <w:tcW w:w="1809" w:type="dxa"/>
            <w:vMerge/>
          </w:tcPr>
          <w:p w:rsidR="00B362C6" w:rsidRPr="006C2639" w:rsidRDefault="00B362C6" w:rsidP="00724F89">
            <w:pPr>
              <w:pStyle w:val="ConsPlusNormal"/>
              <w:ind w:firstLine="0"/>
              <w:jc w:val="center"/>
              <w:rPr>
                <w:rFonts w:ascii="Times New Roman" w:hAnsi="Times New Roman" w:cs="Times New Roman"/>
                <w:sz w:val="24"/>
                <w:szCs w:val="24"/>
              </w:rPr>
            </w:pPr>
          </w:p>
        </w:tc>
        <w:tc>
          <w:tcPr>
            <w:tcW w:w="2003" w:type="dxa"/>
            <w:vMerge/>
          </w:tcPr>
          <w:p w:rsidR="00B362C6" w:rsidRPr="006C2639" w:rsidRDefault="00B362C6" w:rsidP="00724F89">
            <w:pPr>
              <w:pStyle w:val="ConsPlusNormal"/>
              <w:ind w:firstLine="0"/>
              <w:jc w:val="center"/>
              <w:rPr>
                <w:rFonts w:ascii="Times New Roman" w:hAnsi="Times New Roman" w:cs="Times New Roman"/>
                <w:sz w:val="24"/>
                <w:szCs w:val="24"/>
              </w:rPr>
            </w:pPr>
          </w:p>
        </w:tc>
      </w:tr>
      <w:tr w:rsidR="00B362C6" w:rsidRPr="006C2639" w:rsidTr="00600C93">
        <w:trPr>
          <w:trHeight w:val="435"/>
          <w:tblHeader/>
        </w:trPr>
        <w:tc>
          <w:tcPr>
            <w:tcW w:w="14709" w:type="dxa"/>
            <w:gridSpan w:val="7"/>
          </w:tcPr>
          <w:p w:rsidR="00B362C6" w:rsidRPr="006C2639" w:rsidRDefault="00B362C6" w:rsidP="00724F89">
            <w:pPr>
              <w:pStyle w:val="ConsPlusNormal"/>
              <w:numPr>
                <w:ilvl w:val="0"/>
                <w:numId w:val="14"/>
              </w:numPr>
              <w:ind w:left="0"/>
              <w:jc w:val="center"/>
              <w:rPr>
                <w:rFonts w:ascii="Times New Roman" w:hAnsi="Times New Roman" w:cs="Times New Roman"/>
                <w:sz w:val="24"/>
                <w:szCs w:val="24"/>
              </w:rPr>
            </w:pPr>
            <w:r w:rsidRPr="006C2639">
              <w:rPr>
                <w:rFonts w:ascii="Times New Roman" w:hAnsi="Times New Roman" w:cs="Times New Roman"/>
                <w:sz w:val="24"/>
                <w:szCs w:val="24"/>
              </w:rPr>
              <w:t>Совершенствование процессов управления муниципальной собственности</w:t>
            </w:r>
          </w:p>
        </w:tc>
      </w:tr>
      <w:tr w:rsidR="00B362C6" w:rsidRPr="006C2639" w:rsidTr="00600C93">
        <w:trPr>
          <w:trHeight w:val="1128"/>
          <w:tblHeader/>
        </w:trPr>
        <w:tc>
          <w:tcPr>
            <w:tcW w:w="817" w:type="dxa"/>
          </w:tcPr>
          <w:p w:rsidR="00B362C6" w:rsidRPr="006C2639" w:rsidRDefault="00B362C6" w:rsidP="00844151">
            <w:pPr>
              <w:pStyle w:val="ConsPlusNormal"/>
              <w:ind w:left="-720"/>
              <w:jc w:val="center"/>
              <w:rPr>
                <w:rFonts w:ascii="Times New Roman" w:hAnsi="Times New Roman" w:cs="Times New Roman"/>
                <w:sz w:val="24"/>
                <w:szCs w:val="24"/>
              </w:rPr>
            </w:pPr>
            <w:r w:rsidRPr="006C2639">
              <w:rPr>
                <w:rFonts w:ascii="Times New Roman" w:hAnsi="Times New Roman" w:cs="Times New Roman"/>
                <w:sz w:val="24"/>
                <w:szCs w:val="24"/>
              </w:rPr>
              <w:lastRenderedPageBreak/>
              <w:t>3.1</w:t>
            </w:r>
          </w:p>
        </w:tc>
        <w:tc>
          <w:tcPr>
            <w:tcW w:w="3560"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 xml:space="preserve">Утверждение прогнозного плана (программы) приватизации муниципального имущества Усть-Абаканского района </w:t>
            </w:r>
          </w:p>
        </w:tc>
        <w:tc>
          <w:tcPr>
            <w:tcW w:w="2835"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Неэффективное управление муниципальным имуществом</w:t>
            </w:r>
          </w:p>
        </w:tc>
        <w:tc>
          <w:tcPr>
            <w:tcW w:w="2409"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 xml:space="preserve">Совершенствование процессов управления объектами муниципальной собственности </w:t>
            </w:r>
          </w:p>
        </w:tc>
        <w:tc>
          <w:tcPr>
            <w:tcW w:w="1276" w:type="dxa"/>
          </w:tcPr>
          <w:p w:rsidR="00B362C6" w:rsidRPr="006C2639" w:rsidRDefault="00577EF3" w:rsidP="00724F89">
            <w:pPr>
              <w:spacing w:after="0"/>
              <w:rPr>
                <w:rFonts w:ascii="Times New Roman" w:hAnsi="Times New Roman" w:cs="Times New Roman"/>
                <w:sz w:val="24"/>
                <w:szCs w:val="24"/>
              </w:rPr>
            </w:pPr>
            <w:r>
              <w:rPr>
                <w:rFonts w:ascii="Times New Roman" w:hAnsi="Times New Roman" w:cs="Times New Roman"/>
                <w:sz w:val="24"/>
                <w:szCs w:val="24"/>
              </w:rPr>
              <w:t>е</w:t>
            </w:r>
            <w:r w:rsidR="00B362C6" w:rsidRPr="006C2639">
              <w:rPr>
                <w:rFonts w:ascii="Times New Roman" w:hAnsi="Times New Roman" w:cs="Times New Roman"/>
                <w:sz w:val="24"/>
                <w:szCs w:val="24"/>
              </w:rPr>
              <w:t>жегодно</w:t>
            </w:r>
          </w:p>
        </w:tc>
        <w:tc>
          <w:tcPr>
            <w:tcW w:w="1809" w:type="dxa"/>
          </w:tcPr>
          <w:p w:rsidR="00B362C6" w:rsidRPr="006C2639" w:rsidRDefault="00B362C6" w:rsidP="00724F89">
            <w:pPr>
              <w:spacing w:after="0"/>
              <w:ind w:right="-74"/>
              <w:rPr>
                <w:rFonts w:ascii="Times New Roman" w:hAnsi="Times New Roman" w:cs="Times New Roman"/>
                <w:sz w:val="24"/>
                <w:szCs w:val="24"/>
              </w:rPr>
            </w:pPr>
            <w:r w:rsidRPr="006C2639">
              <w:rPr>
                <w:rFonts w:ascii="Times New Roman" w:hAnsi="Times New Roman" w:cs="Times New Roman"/>
                <w:sz w:val="24"/>
                <w:szCs w:val="24"/>
              </w:rPr>
              <w:t xml:space="preserve">Решение Совета </w:t>
            </w:r>
          </w:p>
          <w:p w:rsidR="00B362C6" w:rsidRPr="006C2639" w:rsidRDefault="00B362C6" w:rsidP="00724F89">
            <w:pPr>
              <w:spacing w:after="0"/>
              <w:ind w:right="-74"/>
              <w:rPr>
                <w:rFonts w:ascii="Times New Roman" w:hAnsi="Times New Roman" w:cs="Times New Roman"/>
                <w:sz w:val="24"/>
                <w:szCs w:val="24"/>
              </w:rPr>
            </w:pPr>
            <w:r w:rsidRPr="006C2639">
              <w:rPr>
                <w:rFonts w:ascii="Times New Roman" w:hAnsi="Times New Roman" w:cs="Times New Roman"/>
                <w:sz w:val="24"/>
                <w:szCs w:val="24"/>
              </w:rPr>
              <w:t>депутатов Усть-Абаканского района Республики Хакасия</w:t>
            </w:r>
          </w:p>
        </w:tc>
        <w:tc>
          <w:tcPr>
            <w:tcW w:w="2003" w:type="dxa"/>
          </w:tcPr>
          <w:p w:rsidR="00B362C6" w:rsidRPr="006C2639" w:rsidRDefault="00B362C6" w:rsidP="00724F89">
            <w:pPr>
              <w:spacing w:after="0" w:line="240" w:lineRule="auto"/>
              <w:ind w:right="-108"/>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имущественных и земельных отношений Администрации Усть-Абаканского </w:t>
            </w:r>
            <w:proofErr w:type="gramStart"/>
            <w:r w:rsidRPr="006C2639">
              <w:rPr>
                <w:rFonts w:ascii="Times New Roman" w:hAnsi="Times New Roman" w:cs="Times New Roman"/>
                <w:sz w:val="24"/>
                <w:szCs w:val="24"/>
              </w:rPr>
              <w:t>муниципального</w:t>
            </w:r>
            <w:proofErr w:type="gramEnd"/>
            <w:r w:rsidRPr="006C2639">
              <w:rPr>
                <w:rFonts w:ascii="Times New Roman" w:hAnsi="Times New Roman" w:cs="Times New Roman"/>
                <w:sz w:val="24"/>
                <w:szCs w:val="24"/>
              </w:rPr>
              <w:t xml:space="preserve"> района</w:t>
            </w:r>
          </w:p>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Республики Хакасия</w:t>
            </w:r>
          </w:p>
        </w:tc>
      </w:tr>
      <w:tr w:rsidR="00B362C6" w:rsidRPr="006C2639" w:rsidTr="00600C93">
        <w:trPr>
          <w:trHeight w:val="1128"/>
          <w:tblHeader/>
        </w:trPr>
        <w:tc>
          <w:tcPr>
            <w:tcW w:w="817" w:type="dxa"/>
          </w:tcPr>
          <w:p w:rsidR="00B362C6" w:rsidRPr="006C2639" w:rsidRDefault="00B362C6" w:rsidP="00844151">
            <w:pPr>
              <w:pStyle w:val="ConsPlusNormal"/>
              <w:ind w:left="-720"/>
              <w:jc w:val="center"/>
              <w:rPr>
                <w:rFonts w:ascii="Times New Roman" w:hAnsi="Times New Roman" w:cs="Times New Roman"/>
                <w:sz w:val="24"/>
                <w:szCs w:val="24"/>
              </w:rPr>
            </w:pPr>
            <w:r w:rsidRPr="006C2639">
              <w:rPr>
                <w:rFonts w:ascii="Times New Roman" w:hAnsi="Times New Roman" w:cs="Times New Roman"/>
                <w:sz w:val="24"/>
                <w:szCs w:val="24"/>
              </w:rPr>
              <w:t>3.2</w:t>
            </w:r>
          </w:p>
        </w:tc>
        <w:tc>
          <w:tcPr>
            <w:tcW w:w="3560"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Формирование земельных участков для инвестиционных площадок Усть-Абаканского района</w:t>
            </w:r>
          </w:p>
        </w:tc>
        <w:tc>
          <w:tcPr>
            <w:tcW w:w="2835"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Низкая активность частных организаций при проведении публичных торгов по отчуждению муниципального имущества</w:t>
            </w:r>
          </w:p>
        </w:tc>
        <w:tc>
          <w:tcPr>
            <w:tcW w:w="2409"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 xml:space="preserve">Совершенствование процессов управления объектами муниципальной собственности </w:t>
            </w:r>
          </w:p>
        </w:tc>
        <w:tc>
          <w:tcPr>
            <w:tcW w:w="1276" w:type="dxa"/>
          </w:tcPr>
          <w:p w:rsidR="00B362C6" w:rsidRPr="006C2639" w:rsidRDefault="00577EF3" w:rsidP="00724F89">
            <w:pPr>
              <w:spacing w:after="0"/>
              <w:rPr>
                <w:rFonts w:ascii="Times New Roman" w:hAnsi="Times New Roman" w:cs="Times New Roman"/>
                <w:sz w:val="24"/>
                <w:szCs w:val="24"/>
              </w:rPr>
            </w:pPr>
            <w:r>
              <w:rPr>
                <w:rFonts w:ascii="Times New Roman" w:hAnsi="Times New Roman" w:cs="Times New Roman"/>
                <w:sz w:val="24"/>
                <w:szCs w:val="24"/>
              </w:rPr>
              <w:t>е</w:t>
            </w:r>
            <w:r w:rsidR="00B362C6" w:rsidRPr="006C2639">
              <w:rPr>
                <w:rFonts w:ascii="Times New Roman" w:hAnsi="Times New Roman" w:cs="Times New Roman"/>
                <w:sz w:val="24"/>
                <w:szCs w:val="24"/>
              </w:rPr>
              <w:t>жегодно</w:t>
            </w:r>
          </w:p>
        </w:tc>
        <w:tc>
          <w:tcPr>
            <w:tcW w:w="1809"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Актуализированный перечень инвестиционных площадок Усть-Абаканского района</w:t>
            </w:r>
          </w:p>
        </w:tc>
        <w:tc>
          <w:tcPr>
            <w:tcW w:w="2003" w:type="dxa"/>
          </w:tcPr>
          <w:p w:rsidR="00B362C6" w:rsidRPr="006C2639" w:rsidRDefault="00B362C6" w:rsidP="00724F89">
            <w:pPr>
              <w:spacing w:after="0" w:line="240" w:lineRule="auto"/>
              <w:ind w:right="-108"/>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имущественных и земельных отношений Администрации Усть-Абаканского </w:t>
            </w:r>
            <w:proofErr w:type="gramStart"/>
            <w:r w:rsidRPr="006C2639">
              <w:rPr>
                <w:rFonts w:ascii="Times New Roman" w:hAnsi="Times New Roman" w:cs="Times New Roman"/>
                <w:sz w:val="24"/>
                <w:szCs w:val="24"/>
              </w:rPr>
              <w:t>муниципального</w:t>
            </w:r>
            <w:proofErr w:type="gramEnd"/>
            <w:r w:rsidRPr="006C2639">
              <w:rPr>
                <w:rFonts w:ascii="Times New Roman" w:hAnsi="Times New Roman" w:cs="Times New Roman"/>
                <w:sz w:val="24"/>
                <w:szCs w:val="24"/>
              </w:rPr>
              <w:t xml:space="preserve"> района</w:t>
            </w:r>
          </w:p>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Республики Хакасия</w:t>
            </w:r>
          </w:p>
        </w:tc>
      </w:tr>
      <w:tr w:rsidR="00B362C6" w:rsidRPr="006C2639" w:rsidTr="00600C93">
        <w:trPr>
          <w:trHeight w:val="1128"/>
          <w:tblHeader/>
        </w:trPr>
        <w:tc>
          <w:tcPr>
            <w:tcW w:w="817" w:type="dxa"/>
          </w:tcPr>
          <w:p w:rsidR="00B362C6" w:rsidRPr="006C2639" w:rsidRDefault="00B362C6" w:rsidP="00844151">
            <w:pPr>
              <w:pStyle w:val="ConsPlusNormal"/>
              <w:ind w:left="-720"/>
              <w:jc w:val="center"/>
              <w:rPr>
                <w:rFonts w:ascii="Times New Roman" w:hAnsi="Times New Roman" w:cs="Times New Roman"/>
                <w:sz w:val="24"/>
                <w:szCs w:val="24"/>
              </w:rPr>
            </w:pPr>
            <w:r w:rsidRPr="006C2639">
              <w:rPr>
                <w:rFonts w:ascii="Times New Roman" w:hAnsi="Times New Roman" w:cs="Times New Roman"/>
                <w:sz w:val="24"/>
                <w:szCs w:val="24"/>
              </w:rPr>
              <w:t>3.3</w:t>
            </w:r>
          </w:p>
        </w:tc>
        <w:tc>
          <w:tcPr>
            <w:tcW w:w="3560"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Размещение на сайте </w:t>
            </w:r>
            <w:hyperlink r:id="rId7" w:history="1">
              <w:r w:rsidRPr="006C2639">
                <w:rPr>
                  <w:rStyle w:val="a9"/>
                  <w:rFonts w:ascii="Times New Roman" w:hAnsi="Times New Roman" w:cs="Times New Roman"/>
                  <w:sz w:val="24"/>
                  <w:szCs w:val="24"/>
                  <w:lang w:val="en-US"/>
                </w:rPr>
                <w:t>www</w:t>
              </w:r>
              <w:r w:rsidRPr="006C2639">
                <w:rPr>
                  <w:rStyle w:val="a9"/>
                  <w:rFonts w:ascii="Times New Roman" w:hAnsi="Times New Roman" w:cs="Times New Roman"/>
                  <w:sz w:val="24"/>
                  <w:szCs w:val="24"/>
                </w:rPr>
                <w:t>.</w:t>
              </w:r>
              <w:proofErr w:type="spellStart"/>
              <w:r w:rsidRPr="006C2639">
                <w:rPr>
                  <w:rStyle w:val="a9"/>
                  <w:rFonts w:ascii="Times New Roman" w:hAnsi="Times New Roman" w:cs="Times New Roman"/>
                  <w:sz w:val="24"/>
                  <w:szCs w:val="24"/>
                  <w:lang w:val="en-US"/>
                </w:rPr>
                <w:t>torgi</w:t>
              </w:r>
              <w:proofErr w:type="spellEnd"/>
              <w:r w:rsidRPr="006C2639">
                <w:rPr>
                  <w:rStyle w:val="a9"/>
                  <w:rFonts w:ascii="Times New Roman" w:hAnsi="Times New Roman" w:cs="Times New Roman"/>
                  <w:sz w:val="24"/>
                  <w:szCs w:val="24"/>
                </w:rPr>
                <w:t>.</w:t>
              </w:r>
              <w:proofErr w:type="spellStart"/>
              <w:r w:rsidRPr="006C2639">
                <w:rPr>
                  <w:rStyle w:val="a9"/>
                  <w:rFonts w:ascii="Times New Roman" w:hAnsi="Times New Roman" w:cs="Times New Roman"/>
                  <w:sz w:val="24"/>
                  <w:szCs w:val="24"/>
                  <w:lang w:val="en-US"/>
                </w:rPr>
                <w:t>gov</w:t>
              </w:r>
              <w:proofErr w:type="spellEnd"/>
              <w:r w:rsidRPr="006C2639">
                <w:rPr>
                  <w:rStyle w:val="a9"/>
                  <w:rFonts w:ascii="Times New Roman" w:hAnsi="Times New Roman" w:cs="Times New Roman"/>
                  <w:sz w:val="24"/>
                  <w:szCs w:val="24"/>
                </w:rPr>
                <w:t>.</w:t>
              </w:r>
              <w:proofErr w:type="spellStart"/>
              <w:r w:rsidRPr="006C2639">
                <w:rPr>
                  <w:rStyle w:val="a9"/>
                  <w:rFonts w:ascii="Times New Roman" w:hAnsi="Times New Roman" w:cs="Times New Roman"/>
                  <w:sz w:val="24"/>
                  <w:szCs w:val="24"/>
                  <w:lang w:val="en-US"/>
                </w:rPr>
                <w:t>ru</w:t>
              </w:r>
              <w:proofErr w:type="spellEnd"/>
            </w:hyperlink>
            <w:r w:rsidRPr="006C2639">
              <w:rPr>
                <w:rFonts w:ascii="Times New Roman" w:hAnsi="Times New Roman" w:cs="Times New Roman"/>
                <w:sz w:val="24"/>
                <w:szCs w:val="24"/>
              </w:rPr>
              <w:t>, официальном сайте администрации Усть-Абаканского района информации о проведении торгов по отчуждению имущества, находящегося в муниципальной собственности</w:t>
            </w:r>
          </w:p>
        </w:tc>
        <w:tc>
          <w:tcPr>
            <w:tcW w:w="2835" w:type="dxa"/>
          </w:tcPr>
          <w:p w:rsidR="00B362C6" w:rsidRPr="006C2639" w:rsidRDefault="00B362C6"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Недостаточная информированность заинтересованных лиц об имуществе, находящемся в муниципальной собственности</w:t>
            </w:r>
          </w:p>
        </w:tc>
        <w:tc>
          <w:tcPr>
            <w:tcW w:w="2409" w:type="dxa"/>
          </w:tcPr>
          <w:p w:rsidR="00B362C6" w:rsidRPr="006C2639" w:rsidRDefault="00B362C6"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Повышение информированности участников рынка о реализации муниципального имущества</w:t>
            </w:r>
          </w:p>
        </w:tc>
        <w:tc>
          <w:tcPr>
            <w:tcW w:w="1276"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ежегодно</w:t>
            </w:r>
          </w:p>
        </w:tc>
        <w:tc>
          <w:tcPr>
            <w:tcW w:w="1809" w:type="dxa"/>
          </w:tcPr>
          <w:p w:rsidR="00B362C6" w:rsidRPr="006C2639" w:rsidRDefault="00B362C6"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Не требуется</w:t>
            </w:r>
          </w:p>
        </w:tc>
        <w:tc>
          <w:tcPr>
            <w:tcW w:w="2003" w:type="dxa"/>
          </w:tcPr>
          <w:p w:rsidR="00B362C6" w:rsidRPr="006C2639" w:rsidRDefault="00B362C6" w:rsidP="00724F89">
            <w:pPr>
              <w:spacing w:after="0" w:line="240" w:lineRule="auto"/>
              <w:ind w:right="-108"/>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имущественных и земельных отношений Администрации Усть-Абаканского </w:t>
            </w:r>
            <w:proofErr w:type="gramStart"/>
            <w:r w:rsidRPr="006C2639">
              <w:rPr>
                <w:rFonts w:ascii="Times New Roman" w:hAnsi="Times New Roman" w:cs="Times New Roman"/>
                <w:sz w:val="24"/>
                <w:szCs w:val="24"/>
              </w:rPr>
              <w:t>муниципального</w:t>
            </w:r>
            <w:proofErr w:type="gramEnd"/>
            <w:r w:rsidRPr="006C2639">
              <w:rPr>
                <w:rFonts w:ascii="Times New Roman" w:hAnsi="Times New Roman" w:cs="Times New Roman"/>
                <w:sz w:val="24"/>
                <w:szCs w:val="24"/>
              </w:rPr>
              <w:t xml:space="preserve"> района</w:t>
            </w:r>
          </w:p>
          <w:p w:rsidR="00B362C6" w:rsidRPr="006C2639" w:rsidRDefault="00B362C6"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Республики Хакасия</w:t>
            </w:r>
          </w:p>
        </w:tc>
      </w:tr>
      <w:tr w:rsidR="00B362C6" w:rsidRPr="006C2639" w:rsidTr="00600C93">
        <w:trPr>
          <w:trHeight w:val="1128"/>
          <w:tblHeader/>
        </w:trPr>
        <w:tc>
          <w:tcPr>
            <w:tcW w:w="817" w:type="dxa"/>
          </w:tcPr>
          <w:p w:rsidR="00B362C6" w:rsidRPr="006C2639" w:rsidRDefault="00B362C6" w:rsidP="00844151">
            <w:pPr>
              <w:pStyle w:val="ConsPlusNormal"/>
              <w:ind w:left="-737"/>
              <w:jc w:val="center"/>
              <w:rPr>
                <w:rFonts w:ascii="Times New Roman" w:hAnsi="Times New Roman" w:cs="Times New Roman"/>
                <w:sz w:val="24"/>
                <w:szCs w:val="24"/>
              </w:rPr>
            </w:pPr>
            <w:r w:rsidRPr="006C2639">
              <w:rPr>
                <w:rFonts w:ascii="Times New Roman" w:hAnsi="Times New Roman" w:cs="Times New Roman"/>
                <w:sz w:val="24"/>
                <w:szCs w:val="24"/>
              </w:rPr>
              <w:lastRenderedPageBreak/>
              <w:t>3.4</w:t>
            </w:r>
          </w:p>
        </w:tc>
        <w:tc>
          <w:tcPr>
            <w:tcW w:w="3560"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eastAsia="Calibri" w:hAnsi="Times New Roman" w:cs="Times New Roman"/>
                <w:color w:val="000000"/>
                <w:sz w:val="24"/>
                <w:szCs w:val="24"/>
                <w:lang w:eastAsia="en-US"/>
              </w:rPr>
              <w:t>Оказание муниципальных услуг по выдаче разрешения на строительство  и выдаче разрешений на ввод объекта в эксплуатацию при осуществлении строительства, реконструкции, капитального ремонта объектов капитального строительства, в том числе субъектам малого и среднего предпринимательства</w:t>
            </w:r>
          </w:p>
        </w:tc>
        <w:tc>
          <w:tcPr>
            <w:tcW w:w="2835"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Низкая удовлетворенность субъектов малого и среднего предпринимательства качеством предоставляемых услуг</w:t>
            </w:r>
          </w:p>
        </w:tc>
        <w:tc>
          <w:tcPr>
            <w:tcW w:w="2409"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Упрощение прохождения регламентирующих процедур. Повышение уровня доступности муниципальных услуг в сфере строительства</w:t>
            </w:r>
          </w:p>
        </w:tc>
        <w:tc>
          <w:tcPr>
            <w:tcW w:w="1276" w:type="dxa"/>
          </w:tcPr>
          <w:p w:rsidR="00B362C6" w:rsidRPr="006C2639" w:rsidRDefault="00B362C6" w:rsidP="00724F89">
            <w:pPr>
              <w:pStyle w:val="ConsPlusNormal"/>
              <w:ind w:firstLine="0"/>
              <w:rPr>
                <w:rFonts w:ascii="Times New Roman" w:hAnsi="Times New Roman" w:cs="Times New Roman"/>
                <w:sz w:val="24"/>
                <w:szCs w:val="24"/>
              </w:rPr>
            </w:pPr>
            <w:r w:rsidRPr="006C2639">
              <w:rPr>
                <w:rFonts w:ascii="Times New Roman" w:hAnsi="Times New Roman" w:cs="Times New Roman"/>
                <w:sz w:val="24"/>
                <w:szCs w:val="24"/>
              </w:rPr>
              <w:t>ежегодно</w:t>
            </w:r>
          </w:p>
        </w:tc>
        <w:tc>
          <w:tcPr>
            <w:tcW w:w="1809" w:type="dxa"/>
          </w:tcPr>
          <w:p w:rsidR="00B362C6" w:rsidRPr="006C2639" w:rsidRDefault="00B362C6"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 xml:space="preserve">Информация в </w:t>
            </w:r>
            <w:proofErr w:type="spellStart"/>
            <w:proofErr w:type="gramStart"/>
            <w:r w:rsidRPr="006C2639">
              <w:rPr>
                <w:rFonts w:ascii="Times New Roman" w:hAnsi="Times New Roman" w:cs="Times New Roman"/>
                <w:sz w:val="24"/>
                <w:szCs w:val="24"/>
              </w:rPr>
              <w:t>уполномочен-ный</w:t>
            </w:r>
            <w:proofErr w:type="spellEnd"/>
            <w:proofErr w:type="gramEnd"/>
            <w:r w:rsidRPr="006C2639">
              <w:rPr>
                <w:rFonts w:ascii="Times New Roman" w:hAnsi="Times New Roman" w:cs="Times New Roman"/>
                <w:sz w:val="24"/>
                <w:szCs w:val="24"/>
              </w:rPr>
              <w:t xml:space="preserve"> орган</w:t>
            </w:r>
          </w:p>
        </w:tc>
        <w:tc>
          <w:tcPr>
            <w:tcW w:w="2003" w:type="dxa"/>
          </w:tcPr>
          <w:p w:rsidR="00B362C6" w:rsidRPr="006C2639" w:rsidRDefault="00B362C6" w:rsidP="00724F89">
            <w:pPr>
              <w:spacing w:after="0" w:line="240" w:lineRule="auto"/>
              <w:ind w:right="-108"/>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имущественных и земельных отношений Администрации Усть-Абаканского </w:t>
            </w:r>
            <w:proofErr w:type="gramStart"/>
            <w:r w:rsidRPr="006C2639">
              <w:rPr>
                <w:rFonts w:ascii="Times New Roman" w:hAnsi="Times New Roman" w:cs="Times New Roman"/>
                <w:sz w:val="24"/>
                <w:szCs w:val="24"/>
              </w:rPr>
              <w:t>муниципального</w:t>
            </w:r>
            <w:proofErr w:type="gramEnd"/>
            <w:r w:rsidRPr="006C2639">
              <w:rPr>
                <w:rFonts w:ascii="Times New Roman" w:hAnsi="Times New Roman" w:cs="Times New Roman"/>
                <w:sz w:val="24"/>
                <w:szCs w:val="24"/>
              </w:rPr>
              <w:t xml:space="preserve"> района</w:t>
            </w:r>
          </w:p>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Республики Хакасия</w:t>
            </w:r>
          </w:p>
        </w:tc>
      </w:tr>
      <w:tr w:rsidR="00B362C6" w:rsidRPr="006C2639" w:rsidTr="00600C93">
        <w:trPr>
          <w:trHeight w:val="1128"/>
          <w:tblHeader/>
        </w:trPr>
        <w:tc>
          <w:tcPr>
            <w:tcW w:w="817" w:type="dxa"/>
            <w:shd w:val="clear" w:color="auto" w:fill="auto"/>
          </w:tcPr>
          <w:p w:rsidR="00B362C6" w:rsidRPr="006C2639" w:rsidRDefault="00B362C6" w:rsidP="00844151">
            <w:pPr>
              <w:pStyle w:val="ConsPlusNormal"/>
              <w:ind w:left="-737"/>
              <w:jc w:val="center"/>
              <w:rPr>
                <w:rFonts w:ascii="Times New Roman" w:hAnsi="Times New Roman" w:cs="Times New Roman"/>
                <w:sz w:val="24"/>
                <w:szCs w:val="24"/>
              </w:rPr>
            </w:pPr>
            <w:r w:rsidRPr="006C2639">
              <w:rPr>
                <w:rFonts w:ascii="Times New Roman" w:hAnsi="Times New Roman" w:cs="Times New Roman"/>
                <w:sz w:val="24"/>
                <w:szCs w:val="24"/>
              </w:rPr>
              <w:t>3.5</w:t>
            </w:r>
          </w:p>
        </w:tc>
        <w:tc>
          <w:tcPr>
            <w:tcW w:w="3560" w:type="dxa"/>
            <w:shd w:val="clear" w:color="auto" w:fill="auto"/>
          </w:tcPr>
          <w:p w:rsidR="00B362C6" w:rsidRPr="006C2639" w:rsidRDefault="00B362C6" w:rsidP="00724F89">
            <w:pPr>
              <w:spacing w:after="0"/>
              <w:jc w:val="both"/>
              <w:rPr>
                <w:rFonts w:ascii="Times New Roman" w:eastAsia="Calibri" w:hAnsi="Times New Roman" w:cs="Times New Roman"/>
                <w:color w:val="000000"/>
                <w:sz w:val="24"/>
                <w:szCs w:val="24"/>
                <w:lang w:eastAsia="en-US"/>
              </w:rPr>
            </w:pPr>
            <w:r w:rsidRPr="006C2639">
              <w:rPr>
                <w:rFonts w:ascii="Times New Roman" w:eastAsia="Calibri" w:hAnsi="Times New Roman" w:cs="Times New Roman"/>
                <w:color w:val="000000"/>
                <w:sz w:val="24"/>
                <w:szCs w:val="24"/>
                <w:lang w:eastAsia="en-US"/>
              </w:rPr>
              <w:t xml:space="preserve">Проведение инвентаризации муниципального имущества, определение имущества, находящегося в собственности муниципального образования Усть-Абаканский район не используемого для реализации функций и полномочий органов местного самоуправления </w:t>
            </w:r>
          </w:p>
        </w:tc>
        <w:tc>
          <w:tcPr>
            <w:tcW w:w="2835" w:type="dxa"/>
            <w:shd w:val="clear" w:color="auto" w:fill="auto"/>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Неэффективность использования муниципального имущества</w:t>
            </w:r>
          </w:p>
        </w:tc>
        <w:tc>
          <w:tcPr>
            <w:tcW w:w="2409" w:type="dxa"/>
            <w:shd w:val="clear" w:color="auto" w:fill="auto"/>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Обеспечение эффективного и прозрачного управления муниципальной собственностью Усть-Абаканского района</w:t>
            </w:r>
          </w:p>
        </w:tc>
        <w:tc>
          <w:tcPr>
            <w:tcW w:w="1276" w:type="dxa"/>
            <w:shd w:val="clear" w:color="auto" w:fill="auto"/>
          </w:tcPr>
          <w:p w:rsidR="00B362C6" w:rsidRPr="006C2639" w:rsidRDefault="00B362C6" w:rsidP="00724F89">
            <w:pPr>
              <w:pStyle w:val="ConsPlusNormal"/>
              <w:ind w:firstLine="0"/>
              <w:rPr>
                <w:rFonts w:ascii="Times New Roman" w:hAnsi="Times New Roman" w:cs="Times New Roman"/>
                <w:sz w:val="24"/>
                <w:szCs w:val="24"/>
              </w:rPr>
            </w:pPr>
            <w:r w:rsidRPr="006C2639">
              <w:rPr>
                <w:rFonts w:ascii="Times New Roman" w:hAnsi="Times New Roman" w:cs="Times New Roman"/>
                <w:sz w:val="24"/>
                <w:szCs w:val="24"/>
              </w:rPr>
              <w:t xml:space="preserve">     </w:t>
            </w:r>
            <w:proofErr w:type="spellStart"/>
            <w:proofErr w:type="gramStart"/>
            <w:r w:rsidR="00577EF3">
              <w:rPr>
                <w:rFonts w:ascii="Times New Roman" w:hAnsi="Times New Roman" w:cs="Times New Roman"/>
                <w:sz w:val="24"/>
                <w:szCs w:val="24"/>
              </w:rPr>
              <w:t>е</w:t>
            </w:r>
            <w:r w:rsidRPr="006C2639">
              <w:rPr>
                <w:rFonts w:ascii="Times New Roman" w:hAnsi="Times New Roman" w:cs="Times New Roman"/>
                <w:sz w:val="24"/>
                <w:szCs w:val="24"/>
              </w:rPr>
              <w:t>жеквар</w:t>
            </w:r>
            <w:r w:rsidR="00577EF3">
              <w:rPr>
                <w:rFonts w:ascii="Times New Roman" w:hAnsi="Times New Roman" w:cs="Times New Roman"/>
                <w:sz w:val="24"/>
                <w:szCs w:val="24"/>
              </w:rPr>
              <w:t>-</w:t>
            </w:r>
            <w:r w:rsidRPr="006C2639">
              <w:rPr>
                <w:rFonts w:ascii="Times New Roman" w:hAnsi="Times New Roman" w:cs="Times New Roman"/>
                <w:sz w:val="24"/>
                <w:szCs w:val="24"/>
              </w:rPr>
              <w:t>тально</w:t>
            </w:r>
            <w:proofErr w:type="spellEnd"/>
            <w:proofErr w:type="gramEnd"/>
          </w:p>
        </w:tc>
        <w:tc>
          <w:tcPr>
            <w:tcW w:w="1809" w:type="dxa"/>
            <w:shd w:val="clear" w:color="auto" w:fill="auto"/>
          </w:tcPr>
          <w:p w:rsidR="00B362C6" w:rsidRPr="006C2639" w:rsidRDefault="00B362C6"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 xml:space="preserve">Реестр </w:t>
            </w:r>
          </w:p>
        </w:tc>
        <w:tc>
          <w:tcPr>
            <w:tcW w:w="2003" w:type="dxa"/>
            <w:shd w:val="clear" w:color="auto" w:fill="auto"/>
          </w:tcPr>
          <w:p w:rsidR="00B362C6" w:rsidRPr="006C2639" w:rsidRDefault="00B362C6" w:rsidP="00724F89">
            <w:pPr>
              <w:spacing w:after="0" w:line="240" w:lineRule="auto"/>
              <w:ind w:right="-108"/>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имущественных и земельных отношений Администрации Усть-Абаканского </w:t>
            </w:r>
            <w:proofErr w:type="gramStart"/>
            <w:r w:rsidRPr="006C2639">
              <w:rPr>
                <w:rFonts w:ascii="Times New Roman" w:hAnsi="Times New Roman" w:cs="Times New Roman"/>
                <w:sz w:val="24"/>
                <w:szCs w:val="24"/>
              </w:rPr>
              <w:t>муниципального</w:t>
            </w:r>
            <w:proofErr w:type="gramEnd"/>
            <w:r w:rsidRPr="006C2639">
              <w:rPr>
                <w:rFonts w:ascii="Times New Roman" w:hAnsi="Times New Roman" w:cs="Times New Roman"/>
                <w:sz w:val="24"/>
                <w:szCs w:val="24"/>
              </w:rPr>
              <w:t xml:space="preserve"> района</w:t>
            </w:r>
          </w:p>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Республики Хакасия</w:t>
            </w:r>
          </w:p>
        </w:tc>
      </w:tr>
      <w:tr w:rsidR="00B362C6" w:rsidRPr="006C2639" w:rsidTr="00600C93">
        <w:trPr>
          <w:trHeight w:val="1128"/>
          <w:tblHeader/>
        </w:trPr>
        <w:tc>
          <w:tcPr>
            <w:tcW w:w="817" w:type="dxa"/>
            <w:shd w:val="clear" w:color="auto" w:fill="auto"/>
          </w:tcPr>
          <w:p w:rsidR="00B362C6" w:rsidRPr="006C2639" w:rsidRDefault="00B362C6" w:rsidP="00844151">
            <w:pPr>
              <w:pStyle w:val="ConsPlusNormal"/>
              <w:ind w:left="-737"/>
              <w:jc w:val="center"/>
              <w:rPr>
                <w:rFonts w:ascii="Times New Roman" w:hAnsi="Times New Roman" w:cs="Times New Roman"/>
                <w:sz w:val="24"/>
                <w:szCs w:val="24"/>
              </w:rPr>
            </w:pPr>
            <w:r w:rsidRPr="006C2639">
              <w:rPr>
                <w:rFonts w:ascii="Times New Roman" w:hAnsi="Times New Roman" w:cs="Times New Roman"/>
                <w:sz w:val="24"/>
                <w:szCs w:val="24"/>
              </w:rPr>
              <w:t>3.6</w:t>
            </w:r>
          </w:p>
        </w:tc>
        <w:tc>
          <w:tcPr>
            <w:tcW w:w="3560" w:type="dxa"/>
            <w:shd w:val="clear" w:color="auto" w:fill="auto"/>
          </w:tcPr>
          <w:p w:rsidR="00B362C6" w:rsidRPr="006C2639" w:rsidRDefault="00B362C6" w:rsidP="00724F89">
            <w:pPr>
              <w:spacing w:after="0"/>
              <w:jc w:val="both"/>
              <w:rPr>
                <w:rFonts w:ascii="Times New Roman" w:eastAsia="Calibri" w:hAnsi="Times New Roman" w:cs="Times New Roman"/>
                <w:color w:val="000000"/>
                <w:sz w:val="24"/>
                <w:szCs w:val="24"/>
                <w:lang w:eastAsia="en-US"/>
              </w:rPr>
            </w:pPr>
            <w:r w:rsidRPr="006C2639">
              <w:rPr>
                <w:rFonts w:ascii="Times New Roman" w:hAnsi="Times New Roman" w:cs="Times New Roman"/>
                <w:sz w:val="24"/>
                <w:szCs w:val="24"/>
              </w:rPr>
              <w:t>Проведение мероприятий по организации электронных торгов по приватизации имущества, находящегося в собственности муниципального образования, не используемого для реализации функций и полномочий органов местного самоуправления</w:t>
            </w:r>
          </w:p>
        </w:tc>
        <w:tc>
          <w:tcPr>
            <w:tcW w:w="2835" w:type="dxa"/>
            <w:shd w:val="clear" w:color="auto" w:fill="auto"/>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Неэффективное управление муниципальным имуществом</w:t>
            </w:r>
          </w:p>
        </w:tc>
        <w:tc>
          <w:tcPr>
            <w:tcW w:w="2409" w:type="dxa"/>
            <w:shd w:val="clear" w:color="auto" w:fill="auto"/>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Совершенствование процессов управления объектами муниципальной собственности </w:t>
            </w:r>
          </w:p>
        </w:tc>
        <w:tc>
          <w:tcPr>
            <w:tcW w:w="1276" w:type="dxa"/>
            <w:shd w:val="clear" w:color="auto" w:fill="auto"/>
          </w:tcPr>
          <w:p w:rsidR="00B362C6" w:rsidRPr="006C2639" w:rsidRDefault="00577EF3" w:rsidP="00724F89">
            <w:pPr>
              <w:spacing w:after="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е</w:t>
            </w:r>
            <w:r w:rsidR="00B362C6" w:rsidRPr="006C2639">
              <w:rPr>
                <w:rFonts w:ascii="Times New Roman" w:hAnsi="Times New Roman" w:cs="Times New Roman"/>
                <w:sz w:val="24"/>
                <w:szCs w:val="24"/>
              </w:rPr>
              <w:t>жеквар</w:t>
            </w:r>
            <w:r>
              <w:rPr>
                <w:rFonts w:ascii="Times New Roman" w:hAnsi="Times New Roman" w:cs="Times New Roman"/>
                <w:sz w:val="24"/>
                <w:szCs w:val="24"/>
              </w:rPr>
              <w:t>-</w:t>
            </w:r>
            <w:r w:rsidR="00B362C6" w:rsidRPr="006C2639">
              <w:rPr>
                <w:rFonts w:ascii="Times New Roman" w:hAnsi="Times New Roman" w:cs="Times New Roman"/>
                <w:sz w:val="24"/>
                <w:szCs w:val="24"/>
              </w:rPr>
              <w:t>тально</w:t>
            </w:r>
            <w:proofErr w:type="spellEnd"/>
            <w:proofErr w:type="gramEnd"/>
          </w:p>
        </w:tc>
        <w:tc>
          <w:tcPr>
            <w:tcW w:w="1809" w:type="dxa"/>
            <w:shd w:val="clear" w:color="auto" w:fill="auto"/>
          </w:tcPr>
          <w:p w:rsidR="00B362C6" w:rsidRPr="006C2639" w:rsidRDefault="00B362C6" w:rsidP="00724F89">
            <w:pPr>
              <w:spacing w:after="0"/>
              <w:ind w:right="-74"/>
              <w:jc w:val="both"/>
              <w:rPr>
                <w:rFonts w:ascii="Times New Roman" w:hAnsi="Times New Roman" w:cs="Times New Roman"/>
                <w:sz w:val="24"/>
                <w:szCs w:val="24"/>
              </w:rPr>
            </w:pPr>
            <w:r w:rsidRPr="006C2639">
              <w:rPr>
                <w:rFonts w:ascii="Times New Roman" w:hAnsi="Times New Roman" w:cs="Times New Roman"/>
                <w:sz w:val="24"/>
                <w:szCs w:val="24"/>
              </w:rPr>
              <w:t xml:space="preserve">Решение Совета </w:t>
            </w:r>
          </w:p>
          <w:p w:rsidR="00B362C6" w:rsidRPr="006C2639" w:rsidRDefault="00B362C6" w:rsidP="00724F89">
            <w:pPr>
              <w:spacing w:after="0"/>
              <w:ind w:right="-74"/>
              <w:jc w:val="both"/>
              <w:rPr>
                <w:rFonts w:ascii="Times New Roman" w:hAnsi="Times New Roman" w:cs="Times New Roman"/>
                <w:sz w:val="24"/>
                <w:szCs w:val="24"/>
              </w:rPr>
            </w:pPr>
            <w:r w:rsidRPr="006C2639">
              <w:rPr>
                <w:rFonts w:ascii="Times New Roman" w:hAnsi="Times New Roman" w:cs="Times New Roman"/>
                <w:sz w:val="24"/>
                <w:szCs w:val="24"/>
              </w:rPr>
              <w:t>депутатов Усть-Абаканского района Республики Хакасия</w:t>
            </w:r>
          </w:p>
        </w:tc>
        <w:tc>
          <w:tcPr>
            <w:tcW w:w="2003" w:type="dxa"/>
            <w:shd w:val="clear" w:color="auto" w:fill="auto"/>
          </w:tcPr>
          <w:p w:rsidR="00B362C6" w:rsidRPr="006C2639" w:rsidRDefault="00B362C6" w:rsidP="00724F89">
            <w:pPr>
              <w:spacing w:after="0" w:line="240" w:lineRule="auto"/>
              <w:ind w:right="-108"/>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имущественных и земельных отношений Администрации Усть-Абаканского </w:t>
            </w:r>
            <w:proofErr w:type="gramStart"/>
            <w:r w:rsidRPr="006C2639">
              <w:rPr>
                <w:rFonts w:ascii="Times New Roman" w:hAnsi="Times New Roman" w:cs="Times New Roman"/>
                <w:sz w:val="24"/>
                <w:szCs w:val="24"/>
              </w:rPr>
              <w:t>муниципального</w:t>
            </w:r>
            <w:proofErr w:type="gramEnd"/>
            <w:r w:rsidRPr="006C2639">
              <w:rPr>
                <w:rFonts w:ascii="Times New Roman" w:hAnsi="Times New Roman" w:cs="Times New Roman"/>
                <w:sz w:val="24"/>
                <w:szCs w:val="24"/>
              </w:rPr>
              <w:t xml:space="preserve"> района</w:t>
            </w:r>
          </w:p>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Республики Хакасия</w:t>
            </w:r>
          </w:p>
        </w:tc>
      </w:tr>
      <w:tr w:rsidR="00B362C6" w:rsidRPr="006C2639" w:rsidTr="00600C93">
        <w:trPr>
          <w:trHeight w:val="1128"/>
          <w:tblHeader/>
        </w:trPr>
        <w:tc>
          <w:tcPr>
            <w:tcW w:w="817" w:type="dxa"/>
            <w:shd w:val="clear" w:color="auto" w:fill="auto"/>
          </w:tcPr>
          <w:p w:rsidR="00B362C6" w:rsidRPr="006C2639" w:rsidRDefault="00B362C6" w:rsidP="00844151">
            <w:pPr>
              <w:pStyle w:val="ConsPlusNormal"/>
              <w:ind w:left="-753"/>
              <w:jc w:val="center"/>
              <w:rPr>
                <w:rFonts w:ascii="Times New Roman" w:hAnsi="Times New Roman" w:cs="Times New Roman"/>
                <w:sz w:val="24"/>
                <w:szCs w:val="24"/>
              </w:rPr>
            </w:pPr>
            <w:r w:rsidRPr="006C2639">
              <w:rPr>
                <w:rFonts w:ascii="Times New Roman" w:hAnsi="Times New Roman" w:cs="Times New Roman"/>
                <w:sz w:val="24"/>
                <w:szCs w:val="24"/>
              </w:rPr>
              <w:lastRenderedPageBreak/>
              <w:t>3.7</w:t>
            </w:r>
          </w:p>
        </w:tc>
        <w:tc>
          <w:tcPr>
            <w:tcW w:w="3560" w:type="dxa"/>
            <w:shd w:val="clear" w:color="auto" w:fill="auto"/>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Упрощение регламентированных процедур при предоставлении операторам связи объектов недвижимости и земельных участков (в том числе муниципальная собственность на которые не разграничена)</w:t>
            </w:r>
          </w:p>
        </w:tc>
        <w:tc>
          <w:tcPr>
            <w:tcW w:w="2835" w:type="dxa"/>
            <w:shd w:val="clear" w:color="auto" w:fill="auto"/>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Неэффективное управление муниципальным имуществом.</w:t>
            </w:r>
          </w:p>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Упрощение регламентированных процедур</w:t>
            </w:r>
          </w:p>
        </w:tc>
        <w:tc>
          <w:tcPr>
            <w:tcW w:w="2409" w:type="dxa"/>
            <w:shd w:val="clear" w:color="auto" w:fill="auto"/>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Совершенствование процессов управления объектами муниципальной собственности</w:t>
            </w:r>
          </w:p>
        </w:tc>
        <w:tc>
          <w:tcPr>
            <w:tcW w:w="1276" w:type="dxa"/>
            <w:shd w:val="clear" w:color="auto" w:fill="auto"/>
          </w:tcPr>
          <w:p w:rsidR="00B362C6" w:rsidRPr="006C2639" w:rsidRDefault="00577EF3" w:rsidP="00724F89">
            <w:pPr>
              <w:spacing w:after="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е</w:t>
            </w:r>
            <w:r w:rsidR="00B362C6" w:rsidRPr="006C2639">
              <w:rPr>
                <w:rFonts w:ascii="Times New Roman" w:hAnsi="Times New Roman" w:cs="Times New Roman"/>
                <w:sz w:val="24"/>
                <w:szCs w:val="24"/>
              </w:rPr>
              <w:t>жеквар</w:t>
            </w:r>
            <w:r>
              <w:rPr>
                <w:rFonts w:ascii="Times New Roman" w:hAnsi="Times New Roman" w:cs="Times New Roman"/>
                <w:sz w:val="24"/>
                <w:szCs w:val="24"/>
              </w:rPr>
              <w:t>-</w:t>
            </w:r>
            <w:r w:rsidR="00B362C6" w:rsidRPr="006C2639">
              <w:rPr>
                <w:rFonts w:ascii="Times New Roman" w:hAnsi="Times New Roman" w:cs="Times New Roman"/>
                <w:sz w:val="24"/>
                <w:szCs w:val="24"/>
              </w:rPr>
              <w:t>тально</w:t>
            </w:r>
            <w:proofErr w:type="spellEnd"/>
            <w:proofErr w:type="gramEnd"/>
          </w:p>
        </w:tc>
        <w:tc>
          <w:tcPr>
            <w:tcW w:w="1809" w:type="dxa"/>
            <w:shd w:val="clear" w:color="auto" w:fill="auto"/>
          </w:tcPr>
          <w:p w:rsidR="00B362C6" w:rsidRPr="006C2639" w:rsidRDefault="00B362C6" w:rsidP="00724F89">
            <w:pPr>
              <w:spacing w:after="0"/>
              <w:ind w:right="-74"/>
              <w:jc w:val="center"/>
              <w:rPr>
                <w:rFonts w:ascii="Times New Roman" w:hAnsi="Times New Roman" w:cs="Times New Roman"/>
                <w:sz w:val="24"/>
                <w:szCs w:val="24"/>
              </w:rPr>
            </w:pPr>
            <w:r w:rsidRPr="006C2639">
              <w:rPr>
                <w:rFonts w:ascii="Times New Roman" w:hAnsi="Times New Roman" w:cs="Times New Roman"/>
                <w:sz w:val="24"/>
                <w:szCs w:val="24"/>
              </w:rPr>
              <w:t>Нормативный правовой акт</w:t>
            </w:r>
          </w:p>
        </w:tc>
        <w:tc>
          <w:tcPr>
            <w:tcW w:w="2003" w:type="dxa"/>
            <w:shd w:val="clear" w:color="auto" w:fill="auto"/>
          </w:tcPr>
          <w:p w:rsidR="00B362C6" w:rsidRPr="006C2639" w:rsidRDefault="00B362C6" w:rsidP="00724F89">
            <w:pPr>
              <w:spacing w:after="0" w:line="240" w:lineRule="auto"/>
              <w:ind w:right="-108"/>
              <w:jc w:val="both"/>
              <w:rPr>
                <w:rFonts w:ascii="Times New Roman" w:hAnsi="Times New Roman" w:cs="Times New Roman"/>
                <w:sz w:val="24"/>
                <w:szCs w:val="24"/>
              </w:rPr>
            </w:pPr>
            <w:r w:rsidRPr="006C2639">
              <w:rPr>
                <w:rFonts w:ascii="Times New Roman" w:hAnsi="Times New Roman" w:cs="Times New Roman"/>
                <w:sz w:val="24"/>
                <w:szCs w:val="24"/>
              </w:rPr>
              <w:t xml:space="preserve">Управление имущественных и земельных отношений Администрации Усть-Абаканского </w:t>
            </w:r>
            <w:proofErr w:type="gramStart"/>
            <w:r w:rsidRPr="006C2639">
              <w:rPr>
                <w:rFonts w:ascii="Times New Roman" w:hAnsi="Times New Roman" w:cs="Times New Roman"/>
                <w:sz w:val="24"/>
                <w:szCs w:val="24"/>
              </w:rPr>
              <w:t>муниципального</w:t>
            </w:r>
            <w:proofErr w:type="gramEnd"/>
            <w:r w:rsidRPr="006C2639">
              <w:rPr>
                <w:rFonts w:ascii="Times New Roman" w:hAnsi="Times New Roman" w:cs="Times New Roman"/>
                <w:sz w:val="24"/>
                <w:szCs w:val="24"/>
              </w:rPr>
              <w:t xml:space="preserve"> района</w:t>
            </w:r>
          </w:p>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Республики Хакасия</w:t>
            </w:r>
          </w:p>
        </w:tc>
      </w:tr>
      <w:tr w:rsidR="00B362C6" w:rsidRPr="006C2639" w:rsidTr="00600C93">
        <w:trPr>
          <w:trHeight w:val="391"/>
          <w:tblHeader/>
        </w:trPr>
        <w:tc>
          <w:tcPr>
            <w:tcW w:w="14709" w:type="dxa"/>
            <w:gridSpan w:val="7"/>
          </w:tcPr>
          <w:p w:rsidR="00B362C6" w:rsidRPr="006C2639" w:rsidRDefault="00B362C6" w:rsidP="00724F89">
            <w:pPr>
              <w:pStyle w:val="a8"/>
              <w:numPr>
                <w:ilvl w:val="0"/>
                <w:numId w:val="14"/>
              </w:numPr>
              <w:ind w:left="0"/>
              <w:jc w:val="center"/>
            </w:pPr>
            <w:r w:rsidRPr="006C2639">
              <w:t>Содействие развитию социального предпринимательства, стимулирование новых предпринимательских инициатив</w:t>
            </w:r>
          </w:p>
        </w:tc>
      </w:tr>
      <w:tr w:rsidR="00B362C6" w:rsidRPr="006C2639" w:rsidTr="00600C93">
        <w:trPr>
          <w:trHeight w:val="1128"/>
          <w:tblHeader/>
        </w:trPr>
        <w:tc>
          <w:tcPr>
            <w:tcW w:w="817" w:type="dxa"/>
          </w:tcPr>
          <w:p w:rsidR="00B362C6" w:rsidRPr="006C2639" w:rsidRDefault="00B362C6" w:rsidP="00844151">
            <w:pPr>
              <w:pStyle w:val="ConsPlusNormal"/>
              <w:ind w:left="-770"/>
              <w:jc w:val="center"/>
              <w:rPr>
                <w:rFonts w:ascii="Times New Roman" w:hAnsi="Times New Roman" w:cs="Times New Roman"/>
                <w:sz w:val="24"/>
                <w:szCs w:val="24"/>
              </w:rPr>
            </w:pPr>
            <w:r w:rsidRPr="006C2639">
              <w:rPr>
                <w:rFonts w:ascii="Times New Roman" w:hAnsi="Times New Roman" w:cs="Times New Roman"/>
                <w:sz w:val="24"/>
                <w:szCs w:val="24"/>
              </w:rPr>
              <w:t>4.1</w:t>
            </w:r>
          </w:p>
        </w:tc>
        <w:tc>
          <w:tcPr>
            <w:tcW w:w="3560"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Проведение совместных мероприятий в рамках проекта «Школа социального предпринимательства»</w:t>
            </w:r>
          </w:p>
        </w:tc>
        <w:tc>
          <w:tcPr>
            <w:tcW w:w="2835"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Недостаточный образовательный уровень начинающих субъектов предпринимательства</w:t>
            </w:r>
          </w:p>
        </w:tc>
        <w:tc>
          <w:tcPr>
            <w:tcW w:w="2409"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Стимулирование предпринимательских инициатив за счет проведения образовательных мероприятий</w:t>
            </w:r>
          </w:p>
        </w:tc>
        <w:tc>
          <w:tcPr>
            <w:tcW w:w="1276" w:type="dxa"/>
          </w:tcPr>
          <w:p w:rsidR="00B362C6" w:rsidRPr="006C2639" w:rsidRDefault="003B239D" w:rsidP="00724F89">
            <w:pPr>
              <w:spacing w:after="0"/>
              <w:rPr>
                <w:rFonts w:ascii="Times New Roman" w:hAnsi="Times New Roman" w:cs="Times New Roman"/>
                <w:sz w:val="24"/>
                <w:szCs w:val="24"/>
              </w:rPr>
            </w:pPr>
            <w:r w:rsidRPr="006C2639">
              <w:rPr>
                <w:rFonts w:ascii="Times New Roman" w:hAnsi="Times New Roman" w:cs="Times New Roman"/>
                <w:sz w:val="24"/>
                <w:szCs w:val="24"/>
              </w:rPr>
              <w:t>2020–2024</w:t>
            </w:r>
            <w:r w:rsidR="00B362C6" w:rsidRPr="006C2639">
              <w:rPr>
                <w:rFonts w:ascii="Times New Roman" w:hAnsi="Times New Roman" w:cs="Times New Roman"/>
                <w:sz w:val="24"/>
                <w:szCs w:val="24"/>
              </w:rPr>
              <w:t xml:space="preserve"> годы</w:t>
            </w:r>
          </w:p>
        </w:tc>
        <w:tc>
          <w:tcPr>
            <w:tcW w:w="1809"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Не требуется</w:t>
            </w:r>
          </w:p>
        </w:tc>
        <w:tc>
          <w:tcPr>
            <w:tcW w:w="2003" w:type="dxa"/>
          </w:tcPr>
          <w:p w:rsidR="00B362C6" w:rsidRPr="006C2639" w:rsidRDefault="00B362C6" w:rsidP="00724F89">
            <w:pPr>
              <w:spacing w:after="0"/>
              <w:rPr>
                <w:rFonts w:ascii="Times New Roman" w:hAnsi="Times New Roman" w:cs="Times New Roman"/>
                <w:sz w:val="24"/>
                <w:szCs w:val="24"/>
              </w:rPr>
            </w:pPr>
            <w:r w:rsidRPr="006C2639">
              <w:rPr>
                <w:rFonts w:ascii="Times New Roman" w:hAnsi="Times New Roman" w:cs="Times New Roman"/>
                <w:sz w:val="24"/>
                <w:szCs w:val="24"/>
              </w:rPr>
              <w:t xml:space="preserve">Администрация Усть-Абаканского </w:t>
            </w:r>
            <w:proofErr w:type="gramStart"/>
            <w:r w:rsidRPr="006C2639">
              <w:rPr>
                <w:rFonts w:ascii="Times New Roman" w:hAnsi="Times New Roman" w:cs="Times New Roman"/>
                <w:sz w:val="24"/>
                <w:szCs w:val="24"/>
              </w:rPr>
              <w:t>муниципального</w:t>
            </w:r>
            <w:proofErr w:type="gramEnd"/>
            <w:r w:rsidRPr="006C2639">
              <w:rPr>
                <w:rFonts w:ascii="Times New Roman" w:hAnsi="Times New Roman" w:cs="Times New Roman"/>
                <w:sz w:val="24"/>
                <w:szCs w:val="24"/>
              </w:rPr>
              <w:t xml:space="preserve"> района Республики Хакасия</w:t>
            </w:r>
          </w:p>
        </w:tc>
      </w:tr>
      <w:tr w:rsidR="00B362C6" w:rsidRPr="006C2639" w:rsidTr="00600C93">
        <w:trPr>
          <w:trHeight w:val="307"/>
          <w:tblHeader/>
        </w:trPr>
        <w:tc>
          <w:tcPr>
            <w:tcW w:w="14709" w:type="dxa"/>
            <w:gridSpan w:val="7"/>
          </w:tcPr>
          <w:p w:rsidR="00B362C6" w:rsidRPr="006C2639" w:rsidRDefault="00B362C6" w:rsidP="00724F89">
            <w:pPr>
              <w:pStyle w:val="a8"/>
              <w:numPr>
                <w:ilvl w:val="0"/>
                <w:numId w:val="14"/>
              </w:numPr>
              <w:ind w:left="0"/>
              <w:jc w:val="center"/>
            </w:pPr>
            <w:r w:rsidRPr="006C2639">
              <w:t>Развитие механизмов поддержки технического и научно-технического творчества детей и молодежи</w:t>
            </w:r>
          </w:p>
        </w:tc>
      </w:tr>
      <w:tr w:rsidR="00B362C6" w:rsidRPr="006C2639" w:rsidTr="00600C93">
        <w:trPr>
          <w:trHeight w:val="1128"/>
          <w:tblHeader/>
        </w:trPr>
        <w:tc>
          <w:tcPr>
            <w:tcW w:w="817" w:type="dxa"/>
            <w:shd w:val="clear" w:color="auto" w:fill="FFFFFF"/>
          </w:tcPr>
          <w:p w:rsidR="00B362C6" w:rsidRPr="006C2639" w:rsidRDefault="00B362C6" w:rsidP="00844151">
            <w:pPr>
              <w:pStyle w:val="ConsPlusNormal"/>
              <w:ind w:left="-971"/>
              <w:jc w:val="center"/>
              <w:rPr>
                <w:rFonts w:ascii="Times New Roman" w:hAnsi="Times New Roman" w:cs="Times New Roman"/>
                <w:sz w:val="24"/>
                <w:szCs w:val="24"/>
              </w:rPr>
            </w:pPr>
            <w:r w:rsidRPr="006C2639">
              <w:rPr>
                <w:rFonts w:ascii="Times New Roman" w:hAnsi="Times New Roman" w:cs="Times New Roman"/>
                <w:sz w:val="24"/>
                <w:szCs w:val="24"/>
              </w:rPr>
              <w:t>5.1</w:t>
            </w:r>
          </w:p>
        </w:tc>
        <w:tc>
          <w:tcPr>
            <w:tcW w:w="3560" w:type="dxa"/>
            <w:shd w:val="clear" w:color="auto" w:fill="FFFFFF"/>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Участие в республиканских мероприятиях направленных на развитие технического и научно-технического творчества детей и молодежи, с привлечением субъектов предпринимательства. Организация и проведение Фестиваля науки и творчества «Из мастеровых – в профессионалы»: «Технотворчество».  </w:t>
            </w:r>
          </w:p>
        </w:tc>
        <w:tc>
          <w:tcPr>
            <w:tcW w:w="2835" w:type="dxa"/>
            <w:shd w:val="clear" w:color="auto" w:fill="FFFFFF"/>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Недостаточное участие негосударственного сектора в реализации дополнительных общеобразовательных программ по техническим и научно-техническим направлениям</w:t>
            </w:r>
          </w:p>
        </w:tc>
        <w:tc>
          <w:tcPr>
            <w:tcW w:w="2409" w:type="dxa"/>
            <w:shd w:val="clear" w:color="auto" w:fill="FFFFFF"/>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Развитие механизмов поддержки технического и научно-технического творчества детей и молодежи, повышение научной, творческой и предпринимательской активности в районе</w:t>
            </w:r>
          </w:p>
        </w:tc>
        <w:tc>
          <w:tcPr>
            <w:tcW w:w="1276" w:type="dxa"/>
            <w:shd w:val="clear" w:color="auto" w:fill="FFFFFF"/>
          </w:tcPr>
          <w:p w:rsidR="00B362C6" w:rsidRPr="006C2639" w:rsidRDefault="00577EF3" w:rsidP="00724F89">
            <w:pPr>
              <w:spacing w:after="0"/>
              <w:jc w:val="center"/>
              <w:rPr>
                <w:rFonts w:ascii="Times New Roman" w:hAnsi="Times New Roman" w:cs="Times New Roman"/>
                <w:sz w:val="24"/>
                <w:szCs w:val="24"/>
              </w:rPr>
            </w:pPr>
            <w:r>
              <w:rPr>
                <w:rFonts w:ascii="Times New Roman" w:hAnsi="Times New Roman" w:cs="Times New Roman"/>
                <w:sz w:val="24"/>
                <w:szCs w:val="24"/>
              </w:rPr>
              <w:t>е</w:t>
            </w:r>
            <w:r w:rsidR="00B362C6" w:rsidRPr="006C2639">
              <w:rPr>
                <w:rFonts w:ascii="Times New Roman" w:hAnsi="Times New Roman" w:cs="Times New Roman"/>
                <w:sz w:val="24"/>
                <w:szCs w:val="24"/>
              </w:rPr>
              <w:t xml:space="preserve">жегодно </w:t>
            </w:r>
          </w:p>
        </w:tc>
        <w:tc>
          <w:tcPr>
            <w:tcW w:w="1809" w:type="dxa"/>
            <w:shd w:val="clear" w:color="auto" w:fill="FFFFFF"/>
          </w:tcPr>
          <w:p w:rsidR="00B362C6" w:rsidRPr="006C2639" w:rsidRDefault="00B362C6" w:rsidP="00724F89">
            <w:pPr>
              <w:spacing w:after="0"/>
              <w:jc w:val="center"/>
              <w:rPr>
                <w:rFonts w:ascii="Times New Roman" w:hAnsi="Times New Roman" w:cs="Times New Roman"/>
                <w:sz w:val="24"/>
                <w:szCs w:val="24"/>
              </w:rPr>
            </w:pPr>
            <w:r w:rsidRPr="006C2639">
              <w:rPr>
                <w:rFonts w:ascii="Times New Roman" w:hAnsi="Times New Roman" w:cs="Times New Roman"/>
                <w:sz w:val="24"/>
                <w:szCs w:val="24"/>
              </w:rPr>
              <w:t>Не требуется</w:t>
            </w:r>
          </w:p>
        </w:tc>
        <w:tc>
          <w:tcPr>
            <w:tcW w:w="2003" w:type="dxa"/>
            <w:shd w:val="clear" w:color="auto" w:fill="FFFFFF"/>
          </w:tcPr>
          <w:p w:rsidR="00B362C6" w:rsidRPr="006C2639" w:rsidRDefault="00D25500"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образования А</w:t>
            </w:r>
            <w:r w:rsidR="00B362C6" w:rsidRPr="006C2639">
              <w:rPr>
                <w:rFonts w:ascii="Times New Roman" w:hAnsi="Times New Roman" w:cs="Times New Roman"/>
                <w:sz w:val="24"/>
                <w:szCs w:val="24"/>
              </w:rPr>
              <w:t xml:space="preserve">дминистрации Усть-Абаканского </w:t>
            </w:r>
            <w:r w:rsidRPr="006C2639">
              <w:rPr>
                <w:rFonts w:ascii="Times New Roman" w:hAnsi="Times New Roman" w:cs="Times New Roman"/>
                <w:sz w:val="24"/>
                <w:szCs w:val="24"/>
              </w:rPr>
              <w:t xml:space="preserve">муниципального </w:t>
            </w:r>
            <w:r w:rsidR="00B362C6" w:rsidRPr="006C2639">
              <w:rPr>
                <w:rFonts w:ascii="Times New Roman" w:hAnsi="Times New Roman" w:cs="Times New Roman"/>
                <w:sz w:val="24"/>
                <w:szCs w:val="24"/>
              </w:rPr>
              <w:t>района</w:t>
            </w:r>
            <w:r w:rsidRPr="006C2639">
              <w:rPr>
                <w:rFonts w:ascii="Times New Roman" w:hAnsi="Times New Roman" w:cs="Times New Roman"/>
                <w:sz w:val="24"/>
                <w:szCs w:val="24"/>
              </w:rPr>
              <w:t xml:space="preserve"> Республики Хакасия</w:t>
            </w:r>
          </w:p>
        </w:tc>
      </w:tr>
      <w:tr w:rsidR="00B362C6" w:rsidRPr="006C2639" w:rsidTr="00600C93">
        <w:trPr>
          <w:trHeight w:val="399"/>
          <w:tblHeader/>
        </w:trPr>
        <w:tc>
          <w:tcPr>
            <w:tcW w:w="14709" w:type="dxa"/>
            <w:gridSpan w:val="7"/>
          </w:tcPr>
          <w:p w:rsidR="00B362C6" w:rsidRPr="006C2639" w:rsidRDefault="00B362C6" w:rsidP="00724F89">
            <w:pPr>
              <w:pStyle w:val="a8"/>
              <w:numPr>
                <w:ilvl w:val="0"/>
                <w:numId w:val="14"/>
              </w:numPr>
              <w:ind w:left="0"/>
              <w:jc w:val="center"/>
            </w:pPr>
            <w:r w:rsidRPr="006C2639">
              <w:t>Выявление одаренных детей и молодежи, развитие их талантов и способностей</w:t>
            </w:r>
          </w:p>
        </w:tc>
      </w:tr>
      <w:tr w:rsidR="00B362C6" w:rsidRPr="006C2639" w:rsidTr="00600C93">
        <w:trPr>
          <w:trHeight w:val="1128"/>
          <w:tblHeader/>
        </w:trPr>
        <w:tc>
          <w:tcPr>
            <w:tcW w:w="817" w:type="dxa"/>
          </w:tcPr>
          <w:p w:rsidR="00B362C6" w:rsidRPr="006C2639" w:rsidRDefault="00B362C6" w:rsidP="00844151">
            <w:pPr>
              <w:pStyle w:val="ConsPlusNormal"/>
              <w:ind w:left="-770"/>
              <w:jc w:val="center"/>
              <w:rPr>
                <w:rFonts w:ascii="Times New Roman" w:hAnsi="Times New Roman" w:cs="Times New Roman"/>
                <w:sz w:val="24"/>
                <w:szCs w:val="24"/>
              </w:rPr>
            </w:pPr>
            <w:r w:rsidRPr="006C2639">
              <w:rPr>
                <w:rFonts w:ascii="Times New Roman" w:hAnsi="Times New Roman" w:cs="Times New Roman"/>
                <w:sz w:val="24"/>
                <w:szCs w:val="24"/>
              </w:rPr>
              <w:lastRenderedPageBreak/>
              <w:t>6.1</w:t>
            </w:r>
          </w:p>
        </w:tc>
        <w:tc>
          <w:tcPr>
            <w:tcW w:w="3560" w:type="dxa"/>
            <w:shd w:val="clear" w:color="auto" w:fill="FFFFFF"/>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w:t>
            </w:r>
            <w:r w:rsidRPr="006C2639">
              <w:rPr>
                <w:rFonts w:ascii="Times New Roman" w:hAnsi="Times New Roman" w:cs="Times New Roman"/>
                <w:sz w:val="24"/>
                <w:szCs w:val="24"/>
                <w:shd w:val="clear" w:color="auto" w:fill="FFFFFF"/>
              </w:rPr>
              <w:t>Участие в образовательных программах различной направленности на базе республиканских центров «Альтаир–Хакасия», «Сириус». Участие в образовательных сменах на базе: ФГБОУ ВДЦ «Океан», «Орлёнок», «Смена»,</w:t>
            </w:r>
            <w:r w:rsidRPr="006C2639">
              <w:rPr>
                <w:rFonts w:ascii="Times New Roman" w:hAnsi="Times New Roman" w:cs="Times New Roman"/>
                <w:sz w:val="24"/>
                <w:szCs w:val="24"/>
              </w:rPr>
              <w:t xml:space="preserve"> МДЦ «Артек»</w:t>
            </w:r>
          </w:p>
        </w:tc>
        <w:tc>
          <w:tcPr>
            <w:tcW w:w="2835"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Отсутствие муниципального центра для поддержки одаренных детей и молодежи</w:t>
            </w:r>
          </w:p>
        </w:tc>
        <w:tc>
          <w:tcPr>
            <w:tcW w:w="2409"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  Развитие талантов и способностей одаренных детей и молодежи Усть-Абаканского района</w:t>
            </w:r>
          </w:p>
        </w:tc>
        <w:tc>
          <w:tcPr>
            <w:tcW w:w="1276" w:type="dxa"/>
          </w:tcPr>
          <w:p w:rsidR="00B362C6" w:rsidRPr="006C2639" w:rsidRDefault="00577EF3" w:rsidP="00724F89">
            <w:pPr>
              <w:spacing w:after="0"/>
              <w:jc w:val="center"/>
              <w:rPr>
                <w:rFonts w:ascii="Times New Roman" w:hAnsi="Times New Roman" w:cs="Times New Roman"/>
                <w:sz w:val="24"/>
                <w:szCs w:val="24"/>
              </w:rPr>
            </w:pPr>
            <w:r>
              <w:rPr>
                <w:rFonts w:ascii="Times New Roman" w:hAnsi="Times New Roman" w:cs="Times New Roman"/>
                <w:sz w:val="24"/>
                <w:szCs w:val="24"/>
              </w:rPr>
              <w:t>е</w:t>
            </w:r>
            <w:r w:rsidR="00B362C6" w:rsidRPr="006C2639">
              <w:rPr>
                <w:rFonts w:ascii="Times New Roman" w:hAnsi="Times New Roman" w:cs="Times New Roman"/>
                <w:sz w:val="24"/>
                <w:szCs w:val="24"/>
              </w:rPr>
              <w:t>жегодно</w:t>
            </w:r>
          </w:p>
        </w:tc>
        <w:tc>
          <w:tcPr>
            <w:tcW w:w="1809"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Заявки, протоколы заседания комиссии по выдвижению кандидатур для участия в сменах</w:t>
            </w:r>
          </w:p>
        </w:tc>
        <w:tc>
          <w:tcPr>
            <w:tcW w:w="2003" w:type="dxa"/>
          </w:tcPr>
          <w:p w:rsidR="00B362C6" w:rsidRPr="006C2639" w:rsidRDefault="0050766F"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Управление образования А</w:t>
            </w:r>
            <w:r w:rsidR="00B362C6" w:rsidRPr="006C2639">
              <w:rPr>
                <w:rFonts w:ascii="Times New Roman" w:hAnsi="Times New Roman" w:cs="Times New Roman"/>
                <w:sz w:val="24"/>
                <w:szCs w:val="24"/>
              </w:rPr>
              <w:t>дминистрации Усть-Абаканского</w:t>
            </w:r>
            <w:r w:rsidRPr="006C2639">
              <w:rPr>
                <w:rFonts w:ascii="Times New Roman" w:hAnsi="Times New Roman" w:cs="Times New Roman"/>
                <w:sz w:val="24"/>
                <w:szCs w:val="24"/>
              </w:rPr>
              <w:t xml:space="preserve"> муниципального</w:t>
            </w:r>
            <w:r w:rsidR="00B362C6" w:rsidRPr="006C2639">
              <w:rPr>
                <w:rFonts w:ascii="Times New Roman" w:hAnsi="Times New Roman" w:cs="Times New Roman"/>
                <w:sz w:val="24"/>
                <w:szCs w:val="24"/>
              </w:rPr>
              <w:t xml:space="preserve"> района</w:t>
            </w:r>
            <w:r w:rsidRPr="006C2639">
              <w:rPr>
                <w:rFonts w:ascii="Times New Roman" w:hAnsi="Times New Roman" w:cs="Times New Roman"/>
                <w:sz w:val="24"/>
                <w:szCs w:val="24"/>
              </w:rPr>
              <w:t xml:space="preserve"> Республики Хакасия</w:t>
            </w:r>
          </w:p>
        </w:tc>
      </w:tr>
      <w:tr w:rsidR="00B362C6" w:rsidRPr="006C2639" w:rsidTr="00600C93">
        <w:trPr>
          <w:trHeight w:val="1128"/>
          <w:tblHeader/>
        </w:trPr>
        <w:tc>
          <w:tcPr>
            <w:tcW w:w="817" w:type="dxa"/>
          </w:tcPr>
          <w:p w:rsidR="00B362C6" w:rsidRPr="006C2639" w:rsidRDefault="00B362C6" w:rsidP="00844151">
            <w:pPr>
              <w:pStyle w:val="ConsPlusNormal"/>
              <w:ind w:left="-770"/>
              <w:jc w:val="center"/>
              <w:rPr>
                <w:rFonts w:ascii="Times New Roman" w:hAnsi="Times New Roman" w:cs="Times New Roman"/>
                <w:sz w:val="24"/>
                <w:szCs w:val="24"/>
              </w:rPr>
            </w:pPr>
            <w:r w:rsidRPr="006C2639">
              <w:rPr>
                <w:rFonts w:ascii="Times New Roman" w:hAnsi="Times New Roman" w:cs="Times New Roman"/>
                <w:sz w:val="24"/>
                <w:szCs w:val="24"/>
              </w:rPr>
              <w:t>6.2</w:t>
            </w:r>
          </w:p>
        </w:tc>
        <w:tc>
          <w:tcPr>
            <w:tcW w:w="3560"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 xml:space="preserve">Согласование между профессиональными образовательными организациями и работодателями программ-практик дополнительного профессионального образования, разработанных с учетом требований  стандартов  </w:t>
            </w:r>
            <w:r w:rsidRPr="006C2639">
              <w:rPr>
                <w:rFonts w:ascii="Times New Roman" w:hAnsi="Times New Roman" w:cs="Times New Roman"/>
                <w:sz w:val="24"/>
                <w:szCs w:val="24"/>
                <w:lang w:val="en-US"/>
              </w:rPr>
              <w:t>WorldSkills</w:t>
            </w:r>
            <w:r w:rsidRPr="006C2639">
              <w:rPr>
                <w:rFonts w:ascii="Times New Roman" w:hAnsi="Times New Roman" w:cs="Times New Roman"/>
                <w:sz w:val="24"/>
                <w:szCs w:val="24"/>
              </w:rPr>
              <w:t xml:space="preserve"> </w:t>
            </w:r>
          </w:p>
        </w:tc>
        <w:tc>
          <w:tcPr>
            <w:tcW w:w="2835" w:type="dxa"/>
          </w:tcPr>
          <w:p w:rsidR="00B362C6" w:rsidRPr="006C2639" w:rsidRDefault="00B362C6"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Несбалансированность рынка труда и рынка образовательных услуг отражается на росте безработицы молодых специалистов</w:t>
            </w:r>
          </w:p>
        </w:tc>
        <w:tc>
          <w:tcPr>
            <w:tcW w:w="2409" w:type="dxa"/>
          </w:tcPr>
          <w:p w:rsidR="00B362C6" w:rsidRPr="006C2639" w:rsidRDefault="00B362C6" w:rsidP="00724F89">
            <w:pPr>
              <w:pStyle w:val="Default"/>
              <w:jc w:val="both"/>
            </w:pPr>
            <w:r w:rsidRPr="006C2639">
              <w:t>Создание условий для профессионального обучения и дополнительного профессионального образования граждан с учетом требований</w:t>
            </w:r>
          </w:p>
          <w:p w:rsidR="00B362C6" w:rsidRPr="006C2639" w:rsidRDefault="00B362C6" w:rsidP="00724F89">
            <w:pPr>
              <w:pStyle w:val="Default"/>
              <w:jc w:val="both"/>
            </w:pPr>
            <w:r w:rsidRPr="006C2639">
              <w:t xml:space="preserve">стандартов  </w:t>
            </w:r>
            <w:r w:rsidRPr="006C2639">
              <w:rPr>
                <w:lang w:val="en-US"/>
              </w:rPr>
              <w:t>WorldSkills</w:t>
            </w:r>
          </w:p>
        </w:tc>
        <w:tc>
          <w:tcPr>
            <w:tcW w:w="1276" w:type="dxa"/>
          </w:tcPr>
          <w:p w:rsidR="00B362C6" w:rsidRPr="006C2639" w:rsidRDefault="00577EF3" w:rsidP="00724F89">
            <w:pPr>
              <w:pStyle w:val="ConsPlusNormal"/>
              <w:ind w:firstLine="0"/>
              <w:rPr>
                <w:rFonts w:ascii="Times New Roman" w:hAnsi="Times New Roman" w:cs="Times New Roman"/>
                <w:sz w:val="24"/>
                <w:szCs w:val="24"/>
              </w:rPr>
            </w:pPr>
            <w:r>
              <w:rPr>
                <w:rFonts w:ascii="Times New Roman" w:hAnsi="Times New Roman" w:cs="Times New Roman"/>
                <w:sz w:val="24"/>
                <w:szCs w:val="24"/>
              </w:rPr>
              <w:t>е</w:t>
            </w:r>
            <w:r w:rsidR="00B362C6" w:rsidRPr="006C2639">
              <w:rPr>
                <w:rFonts w:ascii="Times New Roman" w:hAnsi="Times New Roman" w:cs="Times New Roman"/>
                <w:sz w:val="24"/>
                <w:szCs w:val="24"/>
              </w:rPr>
              <w:t>жегодно</w:t>
            </w:r>
          </w:p>
        </w:tc>
        <w:tc>
          <w:tcPr>
            <w:tcW w:w="1809" w:type="dxa"/>
          </w:tcPr>
          <w:p w:rsidR="00B362C6" w:rsidRPr="006C2639" w:rsidRDefault="00B362C6"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 xml:space="preserve">Информация в </w:t>
            </w:r>
            <w:proofErr w:type="spellStart"/>
            <w:proofErr w:type="gramStart"/>
            <w:r w:rsidRPr="006C2639">
              <w:rPr>
                <w:rFonts w:ascii="Times New Roman" w:hAnsi="Times New Roman" w:cs="Times New Roman"/>
                <w:sz w:val="24"/>
                <w:szCs w:val="24"/>
              </w:rPr>
              <w:t>уполномочен-ный</w:t>
            </w:r>
            <w:proofErr w:type="spellEnd"/>
            <w:proofErr w:type="gramEnd"/>
            <w:r w:rsidRPr="006C2639">
              <w:rPr>
                <w:rFonts w:ascii="Times New Roman" w:hAnsi="Times New Roman" w:cs="Times New Roman"/>
                <w:sz w:val="24"/>
                <w:szCs w:val="24"/>
              </w:rPr>
              <w:t xml:space="preserve"> орган</w:t>
            </w:r>
          </w:p>
        </w:tc>
        <w:tc>
          <w:tcPr>
            <w:tcW w:w="2003" w:type="dxa"/>
            <w:vMerge w:val="restart"/>
          </w:tcPr>
          <w:p w:rsidR="00B362C6" w:rsidRPr="006C2639" w:rsidRDefault="00B362C6"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 xml:space="preserve">Филиал </w:t>
            </w:r>
            <w:proofErr w:type="spellStart"/>
            <w:proofErr w:type="gramStart"/>
            <w:r w:rsidRPr="006C2639">
              <w:rPr>
                <w:rFonts w:ascii="Times New Roman" w:hAnsi="Times New Roman" w:cs="Times New Roman"/>
                <w:sz w:val="24"/>
                <w:szCs w:val="24"/>
              </w:rPr>
              <w:t>Государствен</w:t>
            </w:r>
            <w:r w:rsidR="006D531F">
              <w:rPr>
                <w:rFonts w:ascii="Times New Roman" w:hAnsi="Times New Roman" w:cs="Times New Roman"/>
                <w:sz w:val="24"/>
                <w:szCs w:val="24"/>
              </w:rPr>
              <w:t>-</w:t>
            </w:r>
            <w:r w:rsidRPr="006C2639">
              <w:rPr>
                <w:rFonts w:ascii="Times New Roman" w:hAnsi="Times New Roman" w:cs="Times New Roman"/>
                <w:sz w:val="24"/>
                <w:szCs w:val="24"/>
              </w:rPr>
              <w:t>ного</w:t>
            </w:r>
            <w:proofErr w:type="spellEnd"/>
            <w:proofErr w:type="gramEnd"/>
            <w:r w:rsidRPr="006C2639">
              <w:rPr>
                <w:rFonts w:ascii="Times New Roman" w:hAnsi="Times New Roman" w:cs="Times New Roman"/>
                <w:sz w:val="24"/>
                <w:szCs w:val="24"/>
              </w:rPr>
              <w:t xml:space="preserve"> бюджетного </w:t>
            </w:r>
            <w:proofErr w:type="spellStart"/>
            <w:r w:rsidRPr="006C2639">
              <w:rPr>
                <w:rFonts w:ascii="Times New Roman" w:hAnsi="Times New Roman" w:cs="Times New Roman"/>
                <w:sz w:val="24"/>
                <w:szCs w:val="24"/>
              </w:rPr>
              <w:t>профессиональ</w:t>
            </w:r>
            <w:r w:rsidR="006D531F">
              <w:rPr>
                <w:rFonts w:ascii="Times New Roman" w:hAnsi="Times New Roman" w:cs="Times New Roman"/>
                <w:sz w:val="24"/>
                <w:szCs w:val="24"/>
              </w:rPr>
              <w:t>-</w:t>
            </w:r>
            <w:r w:rsidRPr="006C2639">
              <w:rPr>
                <w:rFonts w:ascii="Times New Roman" w:hAnsi="Times New Roman" w:cs="Times New Roman"/>
                <w:sz w:val="24"/>
                <w:szCs w:val="24"/>
              </w:rPr>
              <w:t>ного</w:t>
            </w:r>
            <w:proofErr w:type="spellEnd"/>
            <w:r w:rsidRPr="006C2639">
              <w:rPr>
                <w:rFonts w:ascii="Times New Roman" w:hAnsi="Times New Roman" w:cs="Times New Roman"/>
                <w:sz w:val="24"/>
                <w:szCs w:val="24"/>
              </w:rPr>
              <w:t xml:space="preserve"> </w:t>
            </w:r>
            <w:proofErr w:type="spellStart"/>
            <w:r w:rsidRPr="006C2639">
              <w:rPr>
                <w:rFonts w:ascii="Times New Roman" w:hAnsi="Times New Roman" w:cs="Times New Roman"/>
                <w:sz w:val="24"/>
                <w:szCs w:val="24"/>
              </w:rPr>
              <w:t>образователь</w:t>
            </w:r>
            <w:r w:rsidR="006D531F">
              <w:rPr>
                <w:rFonts w:ascii="Times New Roman" w:hAnsi="Times New Roman" w:cs="Times New Roman"/>
                <w:sz w:val="24"/>
                <w:szCs w:val="24"/>
              </w:rPr>
              <w:t>-</w:t>
            </w:r>
            <w:r w:rsidRPr="006C2639">
              <w:rPr>
                <w:rFonts w:ascii="Times New Roman" w:hAnsi="Times New Roman" w:cs="Times New Roman"/>
                <w:sz w:val="24"/>
                <w:szCs w:val="24"/>
              </w:rPr>
              <w:t>ного</w:t>
            </w:r>
            <w:proofErr w:type="spellEnd"/>
            <w:r w:rsidRPr="006C2639">
              <w:rPr>
                <w:rFonts w:ascii="Times New Roman" w:hAnsi="Times New Roman" w:cs="Times New Roman"/>
                <w:sz w:val="24"/>
                <w:szCs w:val="24"/>
              </w:rPr>
              <w:t xml:space="preserve"> учреждения Республики Хакасия «Хакасский политехничес</w:t>
            </w:r>
            <w:r w:rsidR="006D531F">
              <w:rPr>
                <w:rFonts w:ascii="Times New Roman" w:hAnsi="Times New Roman" w:cs="Times New Roman"/>
                <w:sz w:val="24"/>
                <w:szCs w:val="24"/>
              </w:rPr>
              <w:t>-</w:t>
            </w:r>
            <w:r w:rsidRPr="006C2639">
              <w:rPr>
                <w:rFonts w:ascii="Times New Roman" w:hAnsi="Times New Roman" w:cs="Times New Roman"/>
                <w:sz w:val="24"/>
                <w:szCs w:val="24"/>
              </w:rPr>
              <w:t>кий колледж»</w:t>
            </w:r>
          </w:p>
          <w:p w:rsidR="003F2ACD" w:rsidRPr="006C2639" w:rsidRDefault="003F2ACD" w:rsidP="00724F89">
            <w:pPr>
              <w:pStyle w:val="ConsPlusNormal"/>
              <w:ind w:firstLine="0"/>
              <w:jc w:val="both"/>
              <w:rPr>
                <w:rFonts w:ascii="Times New Roman" w:hAnsi="Times New Roman" w:cs="Times New Roman"/>
                <w:sz w:val="24"/>
                <w:szCs w:val="24"/>
              </w:rPr>
            </w:pPr>
          </w:p>
        </w:tc>
      </w:tr>
      <w:tr w:rsidR="00B362C6" w:rsidRPr="002D3E87" w:rsidTr="00600C93">
        <w:trPr>
          <w:trHeight w:val="1128"/>
          <w:tblHeader/>
        </w:trPr>
        <w:tc>
          <w:tcPr>
            <w:tcW w:w="817" w:type="dxa"/>
          </w:tcPr>
          <w:p w:rsidR="00B362C6" w:rsidRPr="006C2639" w:rsidRDefault="00B362C6" w:rsidP="00844151">
            <w:pPr>
              <w:pStyle w:val="ConsPlusNormal"/>
              <w:ind w:left="-770"/>
              <w:jc w:val="center"/>
              <w:rPr>
                <w:rFonts w:ascii="Times New Roman" w:hAnsi="Times New Roman" w:cs="Times New Roman"/>
                <w:sz w:val="24"/>
                <w:szCs w:val="24"/>
              </w:rPr>
            </w:pPr>
            <w:r w:rsidRPr="006C2639">
              <w:rPr>
                <w:rFonts w:ascii="Times New Roman" w:hAnsi="Times New Roman" w:cs="Times New Roman"/>
                <w:sz w:val="24"/>
                <w:szCs w:val="24"/>
              </w:rPr>
              <w:t>6.3</w:t>
            </w:r>
          </w:p>
        </w:tc>
        <w:tc>
          <w:tcPr>
            <w:tcW w:w="3560" w:type="dxa"/>
          </w:tcPr>
          <w:p w:rsidR="00B362C6" w:rsidRPr="006C2639" w:rsidRDefault="00B362C6" w:rsidP="00724F89">
            <w:pPr>
              <w:spacing w:after="0"/>
              <w:jc w:val="both"/>
              <w:rPr>
                <w:rFonts w:ascii="Times New Roman" w:hAnsi="Times New Roman" w:cs="Times New Roman"/>
                <w:sz w:val="24"/>
                <w:szCs w:val="24"/>
              </w:rPr>
            </w:pPr>
            <w:r w:rsidRPr="006C2639">
              <w:rPr>
                <w:rFonts w:ascii="Times New Roman" w:hAnsi="Times New Roman" w:cs="Times New Roman"/>
                <w:sz w:val="24"/>
                <w:szCs w:val="24"/>
              </w:rPr>
              <w:t>Участие в региональных чемпионатах профессионального мастерства</w:t>
            </w:r>
          </w:p>
        </w:tc>
        <w:tc>
          <w:tcPr>
            <w:tcW w:w="2835" w:type="dxa"/>
          </w:tcPr>
          <w:p w:rsidR="00B362C6" w:rsidRPr="006C2639" w:rsidRDefault="00B362C6" w:rsidP="00724F89">
            <w:pPr>
              <w:pStyle w:val="ConsPlusNormal"/>
              <w:ind w:firstLine="0"/>
              <w:jc w:val="both"/>
              <w:rPr>
                <w:rFonts w:ascii="Times New Roman" w:hAnsi="Times New Roman" w:cs="Times New Roman"/>
                <w:sz w:val="24"/>
                <w:szCs w:val="24"/>
              </w:rPr>
            </w:pPr>
            <w:r w:rsidRPr="006C2639">
              <w:rPr>
                <w:rFonts w:ascii="Times New Roman" w:hAnsi="Times New Roman" w:cs="Times New Roman"/>
                <w:sz w:val="24"/>
                <w:szCs w:val="24"/>
              </w:rPr>
              <w:t>Проблема трудоустройства выпускников профессиональных образовательных организаций</w:t>
            </w:r>
          </w:p>
        </w:tc>
        <w:tc>
          <w:tcPr>
            <w:tcW w:w="2409" w:type="dxa"/>
          </w:tcPr>
          <w:p w:rsidR="00B362C6" w:rsidRPr="006C2639" w:rsidRDefault="00B362C6" w:rsidP="00724F89">
            <w:pPr>
              <w:pStyle w:val="Default"/>
              <w:jc w:val="both"/>
            </w:pPr>
            <w:r w:rsidRPr="006C2639">
              <w:t>Создание площадки по взаимодействию работодателей и образовательных организаций по содействию трудоустройству выпускников профессиональных образовательных организаций</w:t>
            </w:r>
          </w:p>
        </w:tc>
        <w:tc>
          <w:tcPr>
            <w:tcW w:w="1276" w:type="dxa"/>
          </w:tcPr>
          <w:p w:rsidR="00B362C6" w:rsidRPr="006C2639" w:rsidRDefault="00577EF3" w:rsidP="00724F89">
            <w:pPr>
              <w:pStyle w:val="ConsPlusNormal"/>
              <w:ind w:firstLine="0"/>
              <w:rPr>
                <w:rFonts w:ascii="Times New Roman" w:hAnsi="Times New Roman" w:cs="Times New Roman"/>
                <w:sz w:val="24"/>
                <w:szCs w:val="24"/>
              </w:rPr>
            </w:pPr>
            <w:r>
              <w:rPr>
                <w:rFonts w:ascii="Times New Roman" w:hAnsi="Times New Roman" w:cs="Times New Roman"/>
                <w:sz w:val="24"/>
                <w:szCs w:val="24"/>
              </w:rPr>
              <w:t>е</w:t>
            </w:r>
            <w:r w:rsidR="00B362C6" w:rsidRPr="006C2639">
              <w:rPr>
                <w:rFonts w:ascii="Times New Roman" w:hAnsi="Times New Roman" w:cs="Times New Roman"/>
                <w:sz w:val="24"/>
                <w:szCs w:val="24"/>
              </w:rPr>
              <w:t>жегодно</w:t>
            </w:r>
          </w:p>
        </w:tc>
        <w:tc>
          <w:tcPr>
            <w:tcW w:w="1809" w:type="dxa"/>
          </w:tcPr>
          <w:p w:rsidR="00B362C6" w:rsidRPr="002D3E87" w:rsidRDefault="00B362C6" w:rsidP="00724F89">
            <w:pPr>
              <w:pStyle w:val="ConsPlusNormal"/>
              <w:ind w:firstLine="0"/>
              <w:jc w:val="center"/>
              <w:rPr>
                <w:rFonts w:ascii="Times New Roman" w:hAnsi="Times New Roman" w:cs="Times New Roman"/>
                <w:sz w:val="24"/>
                <w:szCs w:val="24"/>
              </w:rPr>
            </w:pPr>
            <w:r w:rsidRPr="006C2639">
              <w:rPr>
                <w:rFonts w:ascii="Times New Roman" w:hAnsi="Times New Roman" w:cs="Times New Roman"/>
                <w:sz w:val="24"/>
                <w:szCs w:val="24"/>
              </w:rPr>
              <w:t xml:space="preserve">Информация в </w:t>
            </w:r>
            <w:proofErr w:type="gramStart"/>
            <w:r w:rsidRPr="006C2639">
              <w:rPr>
                <w:rFonts w:ascii="Times New Roman" w:hAnsi="Times New Roman" w:cs="Times New Roman"/>
                <w:sz w:val="24"/>
                <w:szCs w:val="24"/>
              </w:rPr>
              <w:t>уполномочен-ный</w:t>
            </w:r>
            <w:proofErr w:type="gramEnd"/>
            <w:r w:rsidRPr="006C2639">
              <w:rPr>
                <w:rFonts w:ascii="Times New Roman" w:hAnsi="Times New Roman" w:cs="Times New Roman"/>
                <w:sz w:val="24"/>
                <w:szCs w:val="24"/>
              </w:rPr>
              <w:t xml:space="preserve"> орган</w:t>
            </w:r>
          </w:p>
        </w:tc>
        <w:tc>
          <w:tcPr>
            <w:tcW w:w="2003" w:type="dxa"/>
            <w:vMerge/>
          </w:tcPr>
          <w:p w:rsidR="00B362C6" w:rsidRPr="002D3E87" w:rsidRDefault="00B362C6" w:rsidP="00724F89">
            <w:pPr>
              <w:pStyle w:val="ConsPlusNormal"/>
              <w:ind w:firstLine="0"/>
              <w:jc w:val="both"/>
              <w:rPr>
                <w:rFonts w:ascii="Times New Roman" w:hAnsi="Times New Roman" w:cs="Times New Roman"/>
                <w:sz w:val="24"/>
                <w:szCs w:val="24"/>
              </w:rPr>
            </w:pPr>
          </w:p>
        </w:tc>
      </w:tr>
    </w:tbl>
    <w:p w:rsidR="00844151" w:rsidRDefault="00844151" w:rsidP="003F2ACD">
      <w:pPr>
        <w:autoSpaceDE w:val="0"/>
        <w:spacing w:after="0" w:line="240" w:lineRule="auto"/>
        <w:ind w:firstLine="284"/>
        <w:jc w:val="both"/>
        <w:rPr>
          <w:rFonts w:ascii="Times New Roman" w:hAnsi="Times New Roman" w:cs="Times New Roman"/>
          <w:sz w:val="26"/>
          <w:szCs w:val="26"/>
        </w:rPr>
      </w:pPr>
    </w:p>
    <w:p w:rsidR="00600C93" w:rsidRPr="002D3E87" w:rsidRDefault="003F2ACD" w:rsidP="003F2ACD">
      <w:pPr>
        <w:autoSpaceDE w:val="0"/>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Управделами А</w:t>
      </w:r>
      <w:r w:rsidR="00600C93" w:rsidRPr="002D3E87">
        <w:rPr>
          <w:rFonts w:ascii="Times New Roman" w:hAnsi="Times New Roman" w:cs="Times New Roman"/>
          <w:sz w:val="26"/>
          <w:szCs w:val="26"/>
        </w:rPr>
        <w:t>дминистрации</w:t>
      </w:r>
    </w:p>
    <w:p w:rsidR="003F2ACD" w:rsidRDefault="00600C93" w:rsidP="003F2ACD">
      <w:pPr>
        <w:autoSpaceDE w:val="0"/>
        <w:spacing w:after="0" w:line="240" w:lineRule="auto"/>
        <w:ind w:firstLine="284"/>
        <w:jc w:val="both"/>
        <w:rPr>
          <w:rFonts w:ascii="Times New Roman" w:hAnsi="Times New Roman" w:cs="Times New Roman"/>
          <w:sz w:val="26"/>
          <w:szCs w:val="26"/>
        </w:rPr>
      </w:pPr>
      <w:r w:rsidRPr="002D3E87">
        <w:rPr>
          <w:rFonts w:ascii="Times New Roman" w:hAnsi="Times New Roman" w:cs="Times New Roman"/>
          <w:sz w:val="26"/>
          <w:szCs w:val="26"/>
        </w:rPr>
        <w:t>Усть-Абаканского</w:t>
      </w:r>
      <w:r w:rsidR="003F2ACD">
        <w:rPr>
          <w:rFonts w:ascii="Times New Roman" w:hAnsi="Times New Roman" w:cs="Times New Roman"/>
          <w:sz w:val="26"/>
          <w:szCs w:val="26"/>
        </w:rPr>
        <w:t xml:space="preserve"> муниципального</w:t>
      </w:r>
      <w:r w:rsidRPr="002D3E87">
        <w:rPr>
          <w:rFonts w:ascii="Times New Roman" w:hAnsi="Times New Roman" w:cs="Times New Roman"/>
          <w:sz w:val="26"/>
          <w:szCs w:val="26"/>
        </w:rPr>
        <w:t xml:space="preserve"> района  </w:t>
      </w:r>
    </w:p>
    <w:p w:rsidR="00600C93" w:rsidRDefault="00600C93" w:rsidP="00844151">
      <w:pPr>
        <w:autoSpaceDE w:val="0"/>
        <w:spacing w:after="0" w:line="240" w:lineRule="auto"/>
        <w:ind w:firstLine="284"/>
        <w:jc w:val="both"/>
      </w:pPr>
      <w:r w:rsidRPr="002D3E87">
        <w:rPr>
          <w:rFonts w:ascii="Times New Roman" w:hAnsi="Times New Roman" w:cs="Times New Roman"/>
          <w:sz w:val="26"/>
          <w:szCs w:val="26"/>
        </w:rPr>
        <w:t xml:space="preserve"> </w:t>
      </w:r>
      <w:r w:rsidR="003F2ACD">
        <w:rPr>
          <w:rFonts w:ascii="Times New Roman" w:hAnsi="Times New Roman" w:cs="Times New Roman"/>
          <w:sz w:val="26"/>
          <w:szCs w:val="26"/>
        </w:rPr>
        <w:t>Республики Хакасия</w:t>
      </w:r>
      <w:r w:rsidRPr="002D3E87">
        <w:rPr>
          <w:rFonts w:ascii="Times New Roman" w:hAnsi="Times New Roman" w:cs="Times New Roman"/>
          <w:sz w:val="26"/>
          <w:szCs w:val="26"/>
        </w:rPr>
        <w:t xml:space="preserve">                 </w:t>
      </w:r>
      <w:r w:rsidR="003F2ACD">
        <w:rPr>
          <w:rFonts w:ascii="Times New Roman" w:hAnsi="Times New Roman" w:cs="Times New Roman"/>
          <w:sz w:val="26"/>
          <w:szCs w:val="26"/>
        </w:rPr>
        <w:t xml:space="preserve">                      </w:t>
      </w:r>
      <w:r w:rsidRPr="002D3E87">
        <w:rPr>
          <w:rFonts w:ascii="Times New Roman" w:hAnsi="Times New Roman" w:cs="Times New Roman"/>
          <w:sz w:val="26"/>
          <w:szCs w:val="26"/>
        </w:rPr>
        <w:t xml:space="preserve">       </w:t>
      </w:r>
      <w:r w:rsidR="003F2ACD">
        <w:rPr>
          <w:rFonts w:ascii="Times New Roman" w:hAnsi="Times New Roman" w:cs="Times New Roman"/>
          <w:sz w:val="26"/>
          <w:szCs w:val="26"/>
        </w:rPr>
        <w:t xml:space="preserve">                                                           </w:t>
      </w:r>
      <w:r w:rsidRPr="002D3E87">
        <w:rPr>
          <w:rFonts w:ascii="Times New Roman" w:hAnsi="Times New Roman" w:cs="Times New Roman"/>
          <w:sz w:val="26"/>
          <w:szCs w:val="26"/>
        </w:rPr>
        <w:t xml:space="preserve">    О.В. </w:t>
      </w:r>
      <w:proofErr w:type="spellStart"/>
      <w:r w:rsidRPr="002D3E87">
        <w:rPr>
          <w:rFonts w:ascii="Times New Roman" w:hAnsi="Times New Roman" w:cs="Times New Roman"/>
          <w:sz w:val="26"/>
          <w:szCs w:val="26"/>
        </w:rPr>
        <w:t>Лемытская</w:t>
      </w:r>
      <w:proofErr w:type="spellEnd"/>
    </w:p>
    <w:sectPr w:rsidR="00600C93" w:rsidSect="00600C93">
      <w:pgSz w:w="15840" w:h="12240" w:orient="landscape"/>
      <w:pgMar w:top="851" w:right="1100" w:bottom="851" w:left="964"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C25382"/>
    <w:multiLevelType w:val="hybridMultilevel"/>
    <w:tmpl w:val="B270F4E0"/>
    <w:lvl w:ilvl="0" w:tplc="BCBAD14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180F34"/>
    <w:multiLevelType w:val="multilevel"/>
    <w:tmpl w:val="A738A28C"/>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2.1.%3."/>
      <w:lvlJc w:val="center"/>
      <w:pPr>
        <w:tabs>
          <w:tab w:val="num" w:pos="0"/>
        </w:tabs>
      </w:pPr>
      <w:rPr>
        <w:rFonts w:cs="Times New Roman" w:hint="default"/>
      </w:rPr>
    </w:lvl>
    <w:lvl w:ilvl="3">
      <w:start w:val="1"/>
      <w:numFmt w:val="decimal"/>
      <w:lvlText w:val="%4%1.%2.%3."/>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15D3006D"/>
    <w:multiLevelType w:val="hybridMultilevel"/>
    <w:tmpl w:val="F410A9B0"/>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4">
    <w:nsid w:val="18AD501A"/>
    <w:multiLevelType w:val="multilevel"/>
    <w:tmpl w:val="9A3C7228"/>
    <w:lvl w:ilvl="0">
      <w:start w:val="1"/>
      <w:numFmt w:val="decimal"/>
      <w:lvlText w:val="%1."/>
      <w:lvlJc w:val="left"/>
      <w:pPr>
        <w:ind w:left="2404" w:hanging="1155"/>
      </w:pPr>
      <w:rPr>
        <w:rFonts w:hint="default"/>
      </w:rPr>
    </w:lvl>
    <w:lvl w:ilvl="1">
      <w:start w:val="1"/>
      <w:numFmt w:val="decimal"/>
      <w:isLgl/>
      <w:lvlText w:val="%1.%2."/>
      <w:lvlJc w:val="left"/>
      <w:pPr>
        <w:ind w:left="1969" w:hanging="720"/>
      </w:pPr>
      <w:rPr>
        <w:rFonts w:hint="default"/>
      </w:rPr>
    </w:lvl>
    <w:lvl w:ilvl="2">
      <w:start w:val="1"/>
      <w:numFmt w:val="decimal"/>
      <w:isLgl/>
      <w:lvlText w:val="%1.%2.%3."/>
      <w:lvlJc w:val="left"/>
      <w:pPr>
        <w:ind w:left="1969" w:hanging="720"/>
      </w:pPr>
      <w:rPr>
        <w:rFonts w:hint="default"/>
      </w:rPr>
    </w:lvl>
    <w:lvl w:ilvl="3">
      <w:start w:val="1"/>
      <w:numFmt w:val="decimal"/>
      <w:isLgl/>
      <w:lvlText w:val="%1.%2.%3.%4."/>
      <w:lvlJc w:val="left"/>
      <w:pPr>
        <w:ind w:left="2329" w:hanging="1080"/>
      </w:pPr>
      <w:rPr>
        <w:rFonts w:hint="default"/>
      </w:rPr>
    </w:lvl>
    <w:lvl w:ilvl="4">
      <w:start w:val="1"/>
      <w:numFmt w:val="decimal"/>
      <w:isLgl/>
      <w:lvlText w:val="%1.%2.%3.%4.%5."/>
      <w:lvlJc w:val="left"/>
      <w:pPr>
        <w:ind w:left="2329" w:hanging="1080"/>
      </w:pPr>
      <w:rPr>
        <w:rFonts w:hint="default"/>
      </w:rPr>
    </w:lvl>
    <w:lvl w:ilvl="5">
      <w:start w:val="1"/>
      <w:numFmt w:val="decimal"/>
      <w:isLgl/>
      <w:lvlText w:val="%1.%2.%3.%4.%5.%6."/>
      <w:lvlJc w:val="left"/>
      <w:pPr>
        <w:ind w:left="2689" w:hanging="1440"/>
      </w:pPr>
      <w:rPr>
        <w:rFonts w:hint="default"/>
      </w:rPr>
    </w:lvl>
    <w:lvl w:ilvl="6">
      <w:start w:val="1"/>
      <w:numFmt w:val="decimal"/>
      <w:isLgl/>
      <w:lvlText w:val="%1.%2.%3.%4.%5.%6.%7."/>
      <w:lvlJc w:val="left"/>
      <w:pPr>
        <w:ind w:left="2689" w:hanging="1440"/>
      </w:pPr>
      <w:rPr>
        <w:rFonts w:hint="default"/>
      </w:rPr>
    </w:lvl>
    <w:lvl w:ilvl="7">
      <w:start w:val="1"/>
      <w:numFmt w:val="decimal"/>
      <w:isLgl/>
      <w:lvlText w:val="%1.%2.%3.%4.%5.%6.%7.%8."/>
      <w:lvlJc w:val="left"/>
      <w:pPr>
        <w:ind w:left="3049" w:hanging="1800"/>
      </w:pPr>
      <w:rPr>
        <w:rFonts w:hint="default"/>
      </w:rPr>
    </w:lvl>
    <w:lvl w:ilvl="8">
      <w:start w:val="1"/>
      <w:numFmt w:val="decimal"/>
      <w:isLgl/>
      <w:lvlText w:val="%1.%2.%3.%4.%5.%6.%7.%8.%9."/>
      <w:lvlJc w:val="left"/>
      <w:pPr>
        <w:ind w:left="3049" w:hanging="1800"/>
      </w:pPr>
      <w:rPr>
        <w:rFonts w:hint="default"/>
      </w:rPr>
    </w:lvl>
  </w:abstractNum>
  <w:abstractNum w:abstractNumId="5">
    <w:nsid w:val="1A2A6DF6"/>
    <w:multiLevelType w:val="hybridMultilevel"/>
    <w:tmpl w:val="7B760174"/>
    <w:lvl w:ilvl="0" w:tplc="04190001">
      <w:start w:val="1"/>
      <w:numFmt w:val="bullet"/>
      <w:lvlText w:val=""/>
      <w:lvlJc w:val="left"/>
      <w:pPr>
        <w:ind w:left="1797" w:hanging="360"/>
      </w:pPr>
      <w:rPr>
        <w:rFonts w:ascii="Symbol" w:hAnsi="Symbol"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6">
    <w:nsid w:val="26221F1B"/>
    <w:multiLevelType w:val="hybridMultilevel"/>
    <w:tmpl w:val="3E6E8440"/>
    <w:lvl w:ilvl="0" w:tplc="123E1520">
      <w:start w:val="1"/>
      <w:numFmt w:val="decimal"/>
      <w:lvlText w:val="%1."/>
      <w:lvlJc w:val="left"/>
      <w:pPr>
        <w:tabs>
          <w:tab w:val="num" w:pos="1764"/>
        </w:tabs>
        <w:ind w:left="1764" w:hanging="1044"/>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9474872"/>
    <w:multiLevelType w:val="hybridMultilevel"/>
    <w:tmpl w:val="B270F4E0"/>
    <w:lvl w:ilvl="0" w:tplc="BCBAD14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AC053AA"/>
    <w:multiLevelType w:val="hybridMultilevel"/>
    <w:tmpl w:val="E69C8F72"/>
    <w:lvl w:ilvl="0" w:tplc="04190001">
      <w:start w:val="1"/>
      <w:numFmt w:val="bullet"/>
      <w:lvlText w:val=""/>
      <w:lvlJc w:val="left"/>
      <w:pPr>
        <w:ind w:left="1684" w:hanging="360"/>
      </w:pPr>
      <w:rPr>
        <w:rFonts w:ascii="Symbol" w:hAnsi="Symbol"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9">
    <w:nsid w:val="2AD4422B"/>
    <w:multiLevelType w:val="hybridMultilevel"/>
    <w:tmpl w:val="9C90ACBA"/>
    <w:lvl w:ilvl="0" w:tplc="9A9E1A1E">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4670FAD"/>
    <w:multiLevelType w:val="multilevel"/>
    <w:tmpl w:val="1FB49B7E"/>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strike w:val="0"/>
        <w:d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6F46638"/>
    <w:multiLevelType w:val="hybridMultilevel"/>
    <w:tmpl w:val="437C51E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5E5046F"/>
    <w:multiLevelType w:val="hybridMultilevel"/>
    <w:tmpl w:val="98FED820"/>
    <w:lvl w:ilvl="0" w:tplc="6B96BAE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595F67D2"/>
    <w:multiLevelType w:val="hybridMultilevel"/>
    <w:tmpl w:val="0032C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2B17AF"/>
    <w:multiLevelType w:val="hybridMultilevel"/>
    <w:tmpl w:val="AD1C7ADE"/>
    <w:lvl w:ilvl="0" w:tplc="8196BE72">
      <w:start w:val="1"/>
      <w:numFmt w:val="bullet"/>
      <w:lvlText w:val=""/>
      <w:lvlJc w:val="left"/>
      <w:pPr>
        <w:ind w:left="760" w:hanging="360"/>
      </w:pPr>
      <w:rPr>
        <w:rFonts w:ascii="Symbol" w:hAnsi="Symbol" w:hint="default"/>
      </w:rPr>
    </w:lvl>
    <w:lvl w:ilvl="1" w:tplc="0419000F">
      <w:start w:val="1"/>
      <w:numFmt w:val="decimal"/>
      <w:lvlText w:val="%2."/>
      <w:lvlJc w:val="left"/>
      <w:pPr>
        <w:tabs>
          <w:tab w:val="num" w:pos="1480"/>
        </w:tabs>
        <w:ind w:left="1480" w:hanging="360"/>
      </w:pPr>
      <w:rPr>
        <w:rFonts w:cs="Times New Roman"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5">
    <w:nsid w:val="5E7F0727"/>
    <w:multiLevelType w:val="hybridMultilevel"/>
    <w:tmpl w:val="3006DAFC"/>
    <w:lvl w:ilvl="0" w:tplc="411EA92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65326B16"/>
    <w:multiLevelType w:val="hybridMultilevel"/>
    <w:tmpl w:val="E242A03C"/>
    <w:lvl w:ilvl="0" w:tplc="0276E8A6">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7">
    <w:nsid w:val="6631339B"/>
    <w:multiLevelType w:val="hybridMultilevel"/>
    <w:tmpl w:val="C22A519C"/>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BA653E3"/>
    <w:multiLevelType w:val="hybridMultilevel"/>
    <w:tmpl w:val="B270F4E0"/>
    <w:lvl w:ilvl="0" w:tplc="BCBAD14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C4F349C"/>
    <w:multiLevelType w:val="hybridMultilevel"/>
    <w:tmpl w:val="C23E3A70"/>
    <w:lvl w:ilvl="0" w:tplc="0FF8F920">
      <w:start w:val="1"/>
      <w:numFmt w:val="decimal"/>
      <w:lvlText w:val="%1."/>
      <w:lvlJc w:val="left"/>
      <w:pPr>
        <w:ind w:left="1060" w:hanging="360"/>
      </w:pPr>
      <w:rPr>
        <w:rFonts w:cs="Times New Roman" w:hint="default"/>
        <w:b w:val="0"/>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num w:numId="1">
    <w:abstractNumId w:val="14"/>
  </w:num>
  <w:num w:numId="2">
    <w:abstractNumId w:val="12"/>
  </w:num>
  <w:num w:numId="3">
    <w:abstractNumId w:val="15"/>
  </w:num>
  <w:num w:numId="4">
    <w:abstractNumId w:val="9"/>
  </w:num>
  <w:num w:numId="5">
    <w:abstractNumId w:val="2"/>
  </w:num>
  <w:num w:numId="6">
    <w:abstractNumId w:val="11"/>
  </w:num>
  <w:num w:numId="7">
    <w:abstractNumId w:val="17"/>
  </w:num>
  <w:num w:numId="8">
    <w:abstractNumId w:val="16"/>
  </w:num>
  <w:num w:numId="9">
    <w:abstractNumId w:val="19"/>
  </w:num>
  <w:num w:numId="10">
    <w:abstractNumId w:val="3"/>
  </w:num>
  <w:num w:numId="11">
    <w:abstractNumId w:val="6"/>
  </w:num>
  <w:num w:numId="12">
    <w:abstractNumId w:val="10"/>
  </w:num>
  <w:num w:numId="13">
    <w:abstractNumId w:val="13"/>
  </w:num>
  <w:num w:numId="14">
    <w:abstractNumId w:val="7"/>
  </w:num>
  <w:num w:numId="15">
    <w:abstractNumId w:val="18"/>
  </w:num>
  <w:num w:numId="16">
    <w:abstractNumId w:val="1"/>
  </w:num>
  <w:num w:numId="17">
    <w:abstractNumId w:val="0"/>
  </w:num>
  <w:num w:numId="18">
    <w:abstractNumId w:val="5"/>
  </w:num>
  <w:num w:numId="19">
    <w:abstractNumId w:val="8"/>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600C93"/>
    <w:rsid w:val="00011576"/>
    <w:rsid w:val="00017904"/>
    <w:rsid w:val="000501B1"/>
    <w:rsid w:val="0007138F"/>
    <w:rsid w:val="00076770"/>
    <w:rsid w:val="00085FCE"/>
    <w:rsid w:val="000E32EC"/>
    <w:rsid w:val="001000EA"/>
    <w:rsid w:val="00106E2B"/>
    <w:rsid w:val="00115BD5"/>
    <w:rsid w:val="00146927"/>
    <w:rsid w:val="0017471C"/>
    <w:rsid w:val="00176C96"/>
    <w:rsid w:val="00183051"/>
    <w:rsid w:val="00183786"/>
    <w:rsid w:val="001C0C75"/>
    <w:rsid w:val="001D40FD"/>
    <w:rsid w:val="00205686"/>
    <w:rsid w:val="00261503"/>
    <w:rsid w:val="00261B8A"/>
    <w:rsid w:val="00271BEB"/>
    <w:rsid w:val="0027402E"/>
    <w:rsid w:val="0027592D"/>
    <w:rsid w:val="002D3E87"/>
    <w:rsid w:val="002F5720"/>
    <w:rsid w:val="00300D5D"/>
    <w:rsid w:val="00302559"/>
    <w:rsid w:val="003363F2"/>
    <w:rsid w:val="003401E1"/>
    <w:rsid w:val="00351EE6"/>
    <w:rsid w:val="003B239D"/>
    <w:rsid w:val="003C2117"/>
    <w:rsid w:val="003C7CA1"/>
    <w:rsid w:val="003D5084"/>
    <w:rsid w:val="003F2ACD"/>
    <w:rsid w:val="004144ED"/>
    <w:rsid w:val="00432455"/>
    <w:rsid w:val="00461055"/>
    <w:rsid w:val="0048678F"/>
    <w:rsid w:val="004A0241"/>
    <w:rsid w:val="004E12E2"/>
    <w:rsid w:val="004E4E4C"/>
    <w:rsid w:val="0050766F"/>
    <w:rsid w:val="00511798"/>
    <w:rsid w:val="00515551"/>
    <w:rsid w:val="0053679C"/>
    <w:rsid w:val="0053698F"/>
    <w:rsid w:val="00543010"/>
    <w:rsid w:val="00577EF3"/>
    <w:rsid w:val="00592B62"/>
    <w:rsid w:val="005A699E"/>
    <w:rsid w:val="005B0F34"/>
    <w:rsid w:val="005B60F6"/>
    <w:rsid w:val="005D5856"/>
    <w:rsid w:val="00600C93"/>
    <w:rsid w:val="00651208"/>
    <w:rsid w:val="006665C2"/>
    <w:rsid w:val="006C2639"/>
    <w:rsid w:val="006D531F"/>
    <w:rsid w:val="006E27BD"/>
    <w:rsid w:val="006F4288"/>
    <w:rsid w:val="006F450D"/>
    <w:rsid w:val="00724F89"/>
    <w:rsid w:val="007370A5"/>
    <w:rsid w:val="007434E8"/>
    <w:rsid w:val="0075078D"/>
    <w:rsid w:val="007568A8"/>
    <w:rsid w:val="007A6A55"/>
    <w:rsid w:val="007B1477"/>
    <w:rsid w:val="007D0468"/>
    <w:rsid w:val="007E01B0"/>
    <w:rsid w:val="00844151"/>
    <w:rsid w:val="008838FA"/>
    <w:rsid w:val="008860CE"/>
    <w:rsid w:val="008A6737"/>
    <w:rsid w:val="008E446B"/>
    <w:rsid w:val="00915EFD"/>
    <w:rsid w:val="0092030C"/>
    <w:rsid w:val="00953718"/>
    <w:rsid w:val="00A22B3D"/>
    <w:rsid w:val="00A75509"/>
    <w:rsid w:val="00A80596"/>
    <w:rsid w:val="00A82E00"/>
    <w:rsid w:val="00A87E30"/>
    <w:rsid w:val="00A90182"/>
    <w:rsid w:val="00A917B1"/>
    <w:rsid w:val="00AE469C"/>
    <w:rsid w:val="00AF2E77"/>
    <w:rsid w:val="00B362C6"/>
    <w:rsid w:val="00B61D2D"/>
    <w:rsid w:val="00BF3E11"/>
    <w:rsid w:val="00BF6029"/>
    <w:rsid w:val="00C6771D"/>
    <w:rsid w:val="00C763A8"/>
    <w:rsid w:val="00D07DFE"/>
    <w:rsid w:val="00D17420"/>
    <w:rsid w:val="00D25500"/>
    <w:rsid w:val="00D75B98"/>
    <w:rsid w:val="00D94CB6"/>
    <w:rsid w:val="00D969B0"/>
    <w:rsid w:val="00D97CF2"/>
    <w:rsid w:val="00DA7BB8"/>
    <w:rsid w:val="00DB7676"/>
    <w:rsid w:val="00E13605"/>
    <w:rsid w:val="00E402E1"/>
    <w:rsid w:val="00EC35A8"/>
    <w:rsid w:val="00ED5255"/>
    <w:rsid w:val="00F413C5"/>
    <w:rsid w:val="00F50CCD"/>
    <w:rsid w:val="00F53FF9"/>
    <w:rsid w:val="00F559DE"/>
    <w:rsid w:val="00F95B2D"/>
    <w:rsid w:val="00F97AA1"/>
    <w:rsid w:val="00FC50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F9"/>
  </w:style>
  <w:style w:type="paragraph" w:styleId="1">
    <w:name w:val="heading 1"/>
    <w:basedOn w:val="a"/>
    <w:next w:val="a"/>
    <w:link w:val="10"/>
    <w:qFormat/>
    <w:rsid w:val="00600C93"/>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0C93"/>
    <w:rPr>
      <w:rFonts w:ascii="Times New Roman" w:eastAsia="Times New Roman" w:hAnsi="Times New Roman" w:cs="Times New Roman"/>
      <w:b/>
      <w:bCs/>
      <w:sz w:val="24"/>
      <w:szCs w:val="24"/>
    </w:rPr>
  </w:style>
  <w:style w:type="paragraph" w:styleId="a3">
    <w:name w:val="Body Text"/>
    <w:basedOn w:val="a"/>
    <w:link w:val="a4"/>
    <w:rsid w:val="00600C93"/>
    <w:pPr>
      <w:spacing w:after="0" w:line="240" w:lineRule="auto"/>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rsid w:val="00600C93"/>
    <w:rPr>
      <w:rFonts w:ascii="Times New Roman" w:eastAsia="Times New Roman" w:hAnsi="Times New Roman" w:cs="Times New Roman"/>
      <w:sz w:val="24"/>
      <w:szCs w:val="24"/>
    </w:rPr>
  </w:style>
  <w:style w:type="paragraph" w:customStyle="1" w:styleId="ConsPlusCell">
    <w:name w:val="ConsPlusCell"/>
    <w:rsid w:val="00600C93"/>
    <w:pPr>
      <w:tabs>
        <w:tab w:val="left" w:pos="0"/>
      </w:tabs>
      <w:autoSpaceDE w:val="0"/>
      <w:autoSpaceDN w:val="0"/>
      <w:adjustRightInd w:val="0"/>
      <w:spacing w:after="0"/>
      <w:jc w:val="both"/>
    </w:pPr>
    <w:rPr>
      <w:rFonts w:ascii="Times New Roman" w:eastAsia="Times New Roman" w:hAnsi="Times New Roman" w:cs="Times New Roman"/>
      <w:sz w:val="26"/>
      <w:szCs w:val="26"/>
    </w:rPr>
  </w:style>
  <w:style w:type="paragraph" w:styleId="a5">
    <w:name w:val="Balloon Text"/>
    <w:basedOn w:val="a"/>
    <w:link w:val="a6"/>
    <w:rsid w:val="00600C93"/>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rsid w:val="00600C93"/>
    <w:rPr>
      <w:rFonts w:ascii="Tahoma" w:eastAsia="Times New Roman" w:hAnsi="Tahoma" w:cs="Tahoma"/>
      <w:sz w:val="16"/>
      <w:szCs w:val="16"/>
    </w:rPr>
  </w:style>
  <w:style w:type="paragraph" w:customStyle="1" w:styleId="11">
    <w:name w:val="Без интервала1"/>
    <w:link w:val="NoSpacingChar"/>
    <w:qFormat/>
    <w:rsid w:val="00600C93"/>
    <w:pPr>
      <w:spacing w:after="0" w:line="240" w:lineRule="auto"/>
    </w:pPr>
    <w:rPr>
      <w:rFonts w:ascii="Calibri" w:eastAsia="Times New Roman" w:hAnsi="Calibri" w:cs="Times New Roman"/>
      <w:lang w:eastAsia="en-US"/>
    </w:rPr>
  </w:style>
  <w:style w:type="character" w:customStyle="1" w:styleId="NoSpacingChar">
    <w:name w:val="No Spacing Char"/>
    <w:basedOn w:val="a0"/>
    <w:link w:val="11"/>
    <w:locked/>
    <w:rsid w:val="00600C93"/>
    <w:rPr>
      <w:rFonts w:ascii="Calibri" w:eastAsia="Times New Roman" w:hAnsi="Calibri" w:cs="Times New Roman"/>
      <w:lang w:eastAsia="en-US"/>
    </w:rPr>
  </w:style>
  <w:style w:type="paragraph" w:customStyle="1" w:styleId="12">
    <w:name w:val="Абзац списка1"/>
    <w:basedOn w:val="a"/>
    <w:qFormat/>
    <w:rsid w:val="00600C93"/>
    <w:pPr>
      <w:spacing w:after="0" w:line="240" w:lineRule="auto"/>
      <w:ind w:left="720"/>
      <w:contextualSpacing/>
    </w:pPr>
    <w:rPr>
      <w:rFonts w:ascii="Times New Roman" w:eastAsia="Times New Roman" w:hAnsi="Times New Roman" w:cs="Times New Roman"/>
      <w:sz w:val="24"/>
      <w:szCs w:val="24"/>
    </w:rPr>
  </w:style>
  <w:style w:type="paragraph" w:customStyle="1" w:styleId="ConsPlusNormal">
    <w:name w:val="ConsPlusNormal"/>
    <w:uiPriority w:val="99"/>
    <w:qFormat/>
    <w:rsid w:val="00600C9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WPHeading1">
    <w:name w:val="WP Heading 1"/>
    <w:basedOn w:val="a"/>
    <w:rsid w:val="00600C93"/>
    <w:pPr>
      <w:spacing w:after="0" w:line="240" w:lineRule="auto"/>
      <w:ind w:left="360" w:hanging="360"/>
    </w:pPr>
    <w:rPr>
      <w:rFonts w:ascii="Times New Roman" w:eastAsia="Times New Roman" w:hAnsi="Times New Roman" w:cs="Times New Roman"/>
      <w:sz w:val="24"/>
      <w:szCs w:val="24"/>
    </w:rPr>
  </w:style>
  <w:style w:type="paragraph" w:customStyle="1" w:styleId="WPHeading3">
    <w:name w:val="WP Heading 3"/>
    <w:basedOn w:val="a"/>
    <w:rsid w:val="00600C93"/>
    <w:pPr>
      <w:tabs>
        <w:tab w:val="num" w:pos="0"/>
      </w:tabs>
      <w:spacing w:after="0" w:line="240" w:lineRule="auto"/>
    </w:pPr>
    <w:rPr>
      <w:rFonts w:ascii="Times New Roman" w:eastAsia="Times New Roman" w:hAnsi="Times New Roman" w:cs="Times New Roman"/>
      <w:sz w:val="24"/>
      <w:szCs w:val="24"/>
    </w:rPr>
  </w:style>
  <w:style w:type="paragraph" w:customStyle="1" w:styleId="Style1">
    <w:name w:val="Style1"/>
    <w:basedOn w:val="a"/>
    <w:rsid w:val="00600C93"/>
    <w:pPr>
      <w:widowControl w:val="0"/>
      <w:autoSpaceDE w:val="0"/>
      <w:autoSpaceDN w:val="0"/>
      <w:adjustRightInd w:val="0"/>
      <w:spacing w:after="0" w:line="295" w:lineRule="exact"/>
      <w:jc w:val="both"/>
    </w:pPr>
    <w:rPr>
      <w:rFonts w:ascii="Times New Roman" w:eastAsia="Times New Roman" w:hAnsi="Times New Roman" w:cs="Times New Roman"/>
      <w:sz w:val="24"/>
      <w:szCs w:val="24"/>
    </w:rPr>
  </w:style>
  <w:style w:type="paragraph" w:customStyle="1" w:styleId="ConsPlusNonformat">
    <w:name w:val="ConsPlusNonformat"/>
    <w:rsid w:val="00600C9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HTML">
    <w:name w:val="HTML Preformatted"/>
    <w:basedOn w:val="a"/>
    <w:link w:val="HTML0"/>
    <w:unhideWhenUsed/>
    <w:rsid w:val="00600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00C93"/>
    <w:rPr>
      <w:rFonts w:ascii="Courier New" w:eastAsia="Times New Roman" w:hAnsi="Courier New" w:cs="Courier New"/>
      <w:sz w:val="20"/>
      <w:szCs w:val="20"/>
    </w:rPr>
  </w:style>
  <w:style w:type="character" w:customStyle="1" w:styleId="5">
    <w:name w:val="Знак Знак5"/>
    <w:basedOn w:val="a0"/>
    <w:locked/>
    <w:rsid w:val="00600C93"/>
    <w:rPr>
      <w:rFonts w:ascii="Courier New" w:hAnsi="Courier New" w:cs="Courier New"/>
      <w:sz w:val="20"/>
      <w:szCs w:val="20"/>
      <w:lang w:eastAsia="ru-RU"/>
    </w:rPr>
  </w:style>
  <w:style w:type="paragraph" w:customStyle="1" w:styleId="Default">
    <w:name w:val="Default"/>
    <w:rsid w:val="00600C9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Normal (Web)"/>
    <w:basedOn w:val="a"/>
    <w:uiPriority w:val="99"/>
    <w:unhideWhenUsed/>
    <w:rsid w:val="00600C93"/>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600C93"/>
    <w:pPr>
      <w:spacing w:after="0" w:line="240" w:lineRule="auto"/>
      <w:ind w:left="720"/>
      <w:contextualSpacing/>
    </w:pPr>
    <w:rPr>
      <w:rFonts w:ascii="Times New Roman" w:eastAsia="Times New Roman" w:hAnsi="Times New Roman" w:cs="Times New Roman"/>
      <w:sz w:val="24"/>
      <w:szCs w:val="24"/>
    </w:rPr>
  </w:style>
  <w:style w:type="character" w:styleId="a9">
    <w:name w:val="Hyperlink"/>
    <w:rsid w:val="00600C93"/>
    <w:rPr>
      <w:color w:val="0000FF"/>
      <w:u w:val="single"/>
    </w:rPr>
  </w:style>
  <w:style w:type="character" w:customStyle="1" w:styleId="17pt">
    <w:name w:val="Основной текст + 17 pt"/>
    <w:rsid w:val="00600C93"/>
    <w:rPr>
      <w:rFonts w:ascii="Times New Roman" w:hAnsi="Times New Roman" w:cs="Times New Roman"/>
      <w:sz w:val="34"/>
      <w:szCs w:val="34"/>
      <w:u w:val="none"/>
    </w:rPr>
  </w:style>
  <w:style w:type="paragraph" w:styleId="aa">
    <w:name w:val="No Spacing"/>
    <w:link w:val="ab"/>
    <w:uiPriority w:val="1"/>
    <w:qFormat/>
    <w:rsid w:val="00600C93"/>
    <w:pPr>
      <w:spacing w:after="0" w:line="240" w:lineRule="auto"/>
    </w:pPr>
    <w:rPr>
      <w:rFonts w:ascii="Calibri" w:eastAsia="Times New Roman" w:hAnsi="Calibri" w:cs="Times New Roman"/>
    </w:rPr>
  </w:style>
  <w:style w:type="character" w:customStyle="1" w:styleId="ab">
    <w:name w:val="Без интервала Знак"/>
    <w:basedOn w:val="a0"/>
    <w:link w:val="aa"/>
    <w:uiPriority w:val="1"/>
    <w:rsid w:val="00600C93"/>
    <w:rPr>
      <w:rFonts w:ascii="Calibri" w:eastAsia="Times New Roman" w:hAnsi="Calibri" w:cs="Times New Roman"/>
    </w:rPr>
  </w:style>
  <w:style w:type="paragraph" w:styleId="2">
    <w:name w:val="Body Text 2"/>
    <w:basedOn w:val="a"/>
    <w:link w:val="20"/>
    <w:rsid w:val="00600C93"/>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600C93"/>
    <w:rPr>
      <w:rFonts w:ascii="Times New Roman" w:eastAsia="Times New Roman" w:hAnsi="Times New Roman" w:cs="Times New Roman"/>
      <w:sz w:val="24"/>
      <w:szCs w:val="24"/>
    </w:rPr>
  </w:style>
  <w:style w:type="paragraph" w:customStyle="1" w:styleId="ac">
    <w:name w:val="Содержимое таблицы"/>
    <w:basedOn w:val="a"/>
    <w:qFormat/>
    <w:rsid w:val="00600C93"/>
    <w:pPr>
      <w:widowControl w:val="0"/>
      <w:suppressLineNumbers/>
      <w:suppressAutoHyphens/>
    </w:pPr>
    <w:rPr>
      <w:rFonts w:ascii="Calibri" w:eastAsia="Times New Roman" w:hAnsi="Calibri" w:cs="Times New Roman"/>
    </w:rPr>
  </w:style>
  <w:style w:type="paragraph" w:customStyle="1" w:styleId="Standard">
    <w:name w:val="Standard"/>
    <w:rsid w:val="00600C93"/>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formattext">
    <w:name w:val="formattext"/>
    <w:basedOn w:val="a"/>
    <w:rsid w:val="00600C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0">
    <w:name w:val="WW8Num1z0"/>
    <w:rsid w:val="00600C93"/>
  </w:style>
  <w:style w:type="character" w:customStyle="1" w:styleId="WW8Num1z1">
    <w:name w:val="WW8Num1z1"/>
    <w:rsid w:val="00600C93"/>
  </w:style>
  <w:style w:type="character" w:customStyle="1" w:styleId="WW8Num1z2">
    <w:name w:val="WW8Num1z2"/>
    <w:rsid w:val="00600C93"/>
  </w:style>
  <w:style w:type="character" w:customStyle="1" w:styleId="WW8Num1z3">
    <w:name w:val="WW8Num1z3"/>
    <w:rsid w:val="00600C93"/>
  </w:style>
  <w:style w:type="character" w:customStyle="1" w:styleId="WW8Num1z4">
    <w:name w:val="WW8Num1z4"/>
    <w:rsid w:val="00600C93"/>
  </w:style>
  <w:style w:type="character" w:customStyle="1" w:styleId="WW8Num1z5">
    <w:name w:val="WW8Num1z5"/>
    <w:rsid w:val="00600C93"/>
  </w:style>
  <w:style w:type="character" w:customStyle="1" w:styleId="WW8Num1z6">
    <w:name w:val="WW8Num1z6"/>
    <w:rsid w:val="00600C93"/>
  </w:style>
  <w:style w:type="character" w:customStyle="1" w:styleId="WW8Num1z7">
    <w:name w:val="WW8Num1z7"/>
    <w:rsid w:val="00600C93"/>
  </w:style>
  <w:style w:type="character" w:customStyle="1" w:styleId="WW8Num1z8">
    <w:name w:val="WW8Num1z8"/>
    <w:rsid w:val="00600C93"/>
  </w:style>
  <w:style w:type="character" w:customStyle="1" w:styleId="4">
    <w:name w:val="Основной шрифт абзаца4"/>
    <w:rsid w:val="00600C93"/>
  </w:style>
  <w:style w:type="character" w:customStyle="1" w:styleId="3">
    <w:name w:val="Основной шрифт абзаца3"/>
    <w:rsid w:val="00600C93"/>
  </w:style>
  <w:style w:type="character" w:customStyle="1" w:styleId="WW8Num2z0">
    <w:name w:val="WW8Num2z0"/>
    <w:rsid w:val="00600C93"/>
    <w:rPr>
      <w:rFonts w:cs="Times New Roman"/>
    </w:rPr>
  </w:style>
  <w:style w:type="character" w:customStyle="1" w:styleId="21">
    <w:name w:val="Основной шрифт абзаца2"/>
    <w:rsid w:val="00600C93"/>
  </w:style>
  <w:style w:type="character" w:customStyle="1" w:styleId="WW8Num4z0">
    <w:name w:val="WW8Num4z0"/>
    <w:rsid w:val="00600C93"/>
    <w:rPr>
      <w:rFonts w:ascii="Symbol" w:hAnsi="Symbol" w:cs="Symbol"/>
    </w:rPr>
  </w:style>
  <w:style w:type="character" w:customStyle="1" w:styleId="WW8Num4z1">
    <w:name w:val="WW8Num4z1"/>
    <w:rsid w:val="00600C93"/>
    <w:rPr>
      <w:rFonts w:ascii="Courier New" w:hAnsi="Courier New" w:cs="Courier New"/>
    </w:rPr>
  </w:style>
  <w:style w:type="character" w:customStyle="1" w:styleId="WW8Num4z2">
    <w:name w:val="WW8Num4z2"/>
    <w:rsid w:val="00600C93"/>
    <w:rPr>
      <w:rFonts w:ascii="Wingdings" w:hAnsi="Wingdings" w:cs="Wingdings"/>
    </w:rPr>
  </w:style>
  <w:style w:type="character" w:customStyle="1" w:styleId="WW8Num8z0">
    <w:name w:val="WW8Num8z0"/>
    <w:rsid w:val="00600C93"/>
    <w:rPr>
      <w:sz w:val="20"/>
    </w:rPr>
  </w:style>
  <w:style w:type="character" w:customStyle="1" w:styleId="WW8Num9z0">
    <w:name w:val="WW8Num9z0"/>
    <w:rsid w:val="00600C93"/>
    <w:rPr>
      <w:rFonts w:ascii="Symbol" w:hAnsi="Symbol" w:cs="Symbol"/>
    </w:rPr>
  </w:style>
  <w:style w:type="character" w:customStyle="1" w:styleId="WW8Num9z2">
    <w:name w:val="WW8Num9z2"/>
    <w:rsid w:val="00600C93"/>
    <w:rPr>
      <w:rFonts w:ascii="Wingdings" w:hAnsi="Wingdings" w:cs="Wingdings"/>
    </w:rPr>
  </w:style>
  <w:style w:type="character" w:customStyle="1" w:styleId="WW8Num9z4">
    <w:name w:val="WW8Num9z4"/>
    <w:rsid w:val="00600C93"/>
    <w:rPr>
      <w:rFonts w:ascii="Courier New" w:hAnsi="Courier New" w:cs="Courier New"/>
    </w:rPr>
  </w:style>
  <w:style w:type="character" w:customStyle="1" w:styleId="WW8Num16z0">
    <w:name w:val="WW8Num16z0"/>
    <w:rsid w:val="00600C93"/>
    <w:rPr>
      <w:b/>
      <w:sz w:val="20"/>
    </w:rPr>
  </w:style>
  <w:style w:type="character" w:customStyle="1" w:styleId="WW8Num17z0">
    <w:name w:val="WW8Num17z0"/>
    <w:rsid w:val="00600C93"/>
  </w:style>
  <w:style w:type="character" w:customStyle="1" w:styleId="13">
    <w:name w:val="Основной шрифт абзаца1"/>
    <w:rsid w:val="00600C93"/>
  </w:style>
  <w:style w:type="paragraph" w:customStyle="1" w:styleId="ad">
    <w:name w:val="Заголовок"/>
    <w:basedOn w:val="a"/>
    <w:next w:val="a3"/>
    <w:rsid w:val="00600C93"/>
    <w:pPr>
      <w:keepNext/>
      <w:suppressAutoHyphens/>
      <w:spacing w:before="240" w:after="120" w:line="240" w:lineRule="auto"/>
    </w:pPr>
    <w:rPr>
      <w:rFonts w:ascii="Arial" w:eastAsia="SimSun" w:hAnsi="Arial" w:cs="Mangal"/>
      <w:sz w:val="28"/>
      <w:szCs w:val="28"/>
      <w:lang w:eastAsia="zh-CN"/>
    </w:rPr>
  </w:style>
  <w:style w:type="paragraph" w:styleId="ae">
    <w:name w:val="List"/>
    <w:basedOn w:val="a3"/>
    <w:rsid w:val="00600C93"/>
    <w:pPr>
      <w:suppressAutoHyphens/>
    </w:pPr>
    <w:rPr>
      <w:rFonts w:cs="Mangal"/>
      <w:lang w:eastAsia="zh-CN"/>
    </w:rPr>
  </w:style>
  <w:style w:type="paragraph" w:styleId="af">
    <w:name w:val="caption"/>
    <w:basedOn w:val="a"/>
    <w:qFormat/>
    <w:rsid w:val="00600C93"/>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40">
    <w:name w:val="Указатель4"/>
    <w:basedOn w:val="a"/>
    <w:rsid w:val="00600C93"/>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22">
    <w:name w:val="Название объекта2"/>
    <w:basedOn w:val="a"/>
    <w:rsid w:val="00600C93"/>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30">
    <w:name w:val="Указатель3"/>
    <w:basedOn w:val="a"/>
    <w:rsid w:val="00600C93"/>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4">
    <w:name w:val="Название объекта1"/>
    <w:basedOn w:val="a"/>
    <w:rsid w:val="00600C93"/>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23">
    <w:name w:val="Указатель2"/>
    <w:basedOn w:val="a"/>
    <w:rsid w:val="00600C93"/>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5">
    <w:name w:val="Название1"/>
    <w:basedOn w:val="a"/>
    <w:rsid w:val="00600C93"/>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6">
    <w:name w:val="Указатель1"/>
    <w:basedOn w:val="a"/>
    <w:rsid w:val="00600C93"/>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ConsPlusTitle">
    <w:name w:val="ConsPlusTitle"/>
    <w:rsid w:val="00600C93"/>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af0">
    <w:name w:val="Содержимое врезки"/>
    <w:basedOn w:val="a3"/>
    <w:rsid w:val="00600C93"/>
    <w:pPr>
      <w:suppressAutoHyphens/>
    </w:pPr>
    <w:rPr>
      <w:lang w:eastAsia="zh-CN"/>
    </w:rPr>
  </w:style>
  <w:style w:type="paragraph" w:customStyle="1" w:styleId="110">
    <w:name w:val="Без интервала11"/>
    <w:rsid w:val="00600C93"/>
    <w:pPr>
      <w:suppressAutoHyphens/>
      <w:spacing w:after="0" w:line="100" w:lineRule="atLeast"/>
    </w:pPr>
    <w:rPr>
      <w:rFonts w:ascii="Arial" w:eastAsia="SimSun" w:hAnsi="Arial" w:cs="Mangal"/>
      <w:kern w:val="1"/>
      <w:sz w:val="20"/>
      <w:szCs w:val="24"/>
      <w:lang w:eastAsia="hi-IN" w:bidi="hi-IN"/>
    </w:rPr>
  </w:style>
  <w:style w:type="paragraph" w:styleId="af1">
    <w:name w:val="endnote text"/>
    <w:basedOn w:val="a"/>
    <w:link w:val="af2"/>
    <w:uiPriority w:val="99"/>
    <w:unhideWhenUsed/>
    <w:rsid w:val="00600C93"/>
    <w:pPr>
      <w:suppressAutoHyphens/>
      <w:spacing w:after="0" w:line="240" w:lineRule="auto"/>
    </w:pPr>
    <w:rPr>
      <w:rFonts w:ascii="Times New Roman" w:eastAsia="Times New Roman" w:hAnsi="Times New Roman" w:cs="Times New Roman"/>
      <w:sz w:val="20"/>
      <w:szCs w:val="20"/>
      <w:lang w:eastAsia="zh-CN"/>
    </w:rPr>
  </w:style>
  <w:style w:type="character" w:customStyle="1" w:styleId="af2">
    <w:name w:val="Текст концевой сноски Знак"/>
    <w:basedOn w:val="a0"/>
    <w:link w:val="af1"/>
    <w:uiPriority w:val="99"/>
    <w:rsid w:val="00600C93"/>
    <w:rPr>
      <w:rFonts w:ascii="Times New Roman" w:eastAsia="Times New Roman" w:hAnsi="Times New Roman" w:cs="Times New Roman"/>
      <w:sz w:val="20"/>
      <w:szCs w:val="20"/>
      <w:lang w:eastAsia="zh-CN"/>
    </w:rPr>
  </w:style>
  <w:style w:type="character" w:styleId="af3">
    <w:name w:val="endnote reference"/>
    <w:basedOn w:val="a0"/>
    <w:uiPriority w:val="99"/>
    <w:unhideWhenUsed/>
    <w:rsid w:val="00600C93"/>
    <w:rPr>
      <w:vertAlign w:val="superscript"/>
    </w:rPr>
  </w:style>
  <w:style w:type="paragraph" w:styleId="af4">
    <w:name w:val="Body Text Indent"/>
    <w:basedOn w:val="a"/>
    <w:link w:val="af5"/>
    <w:rsid w:val="00600C93"/>
    <w:pPr>
      <w:widowControl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f5">
    <w:name w:val="Основной текст с отступом Знак"/>
    <w:basedOn w:val="a0"/>
    <w:link w:val="af4"/>
    <w:rsid w:val="00600C93"/>
    <w:rPr>
      <w:rFonts w:ascii="Times New Roman" w:eastAsia="Times New Roman" w:hAnsi="Times New Roman" w:cs="Times New Roman"/>
      <w:sz w:val="20"/>
      <w:szCs w:val="20"/>
    </w:rPr>
  </w:style>
  <w:style w:type="character" w:styleId="af6">
    <w:name w:val="Strong"/>
    <w:basedOn w:val="a0"/>
    <w:uiPriority w:val="22"/>
    <w:qFormat/>
    <w:rsid w:val="006F4288"/>
    <w:rPr>
      <w:b/>
      <w:bCs/>
    </w:rPr>
  </w:style>
</w:styles>
</file>

<file path=word/webSettings.xml><?xml version="1.0" encoding="utf-8"?>
<w:webSettings xmlns:r="http://schemas.openxmlformats.org/officeDocument/2006/relationships" xmlns:w="http://schemas.openxmlformats.org/wordprocessingml/2006/main">
  <w:divs>
    <w:div w:id="1306660356">
      <w:bodyDiv w:val="1"/>
      <w:marLeft w:val="0"/>
      <w:marRight w:val="0"/>
      <w:marTop w:val="0"/>
      <w:marBottom w:val="0"/>
      <w:divBdr>
        <w:top w:val="none" w:sz="0" w:space="0" w:color="auto"/>
        <w:left w:val="none" w:sz="0" w:space="0" w:color="auto"/>
        <w:bottom w:val="none" w:sz="0" w:space="0" w:color="auto"/>
        <w:right w:val="none" w:sz="0" w:space="0" w:color="auto"/>
      </w:divBdr>
    </w:div>
    <w:div w:id="1929727958">
      <w:bodyDiv w:val="1"/>
      <w:marLeft w:val="0"/>
      <w:marRight w:val="0"/>
      <w:marTop w:val="0"/>
      <w:marBottom w:val="0"/>
      <w:divBdr>
        <w:top w:val="none" w:sz="0" w:space="0" w:color="auto"/>
        <w:left w:val="none" w:sz="0" w:space="0" w:color="auto"/>
        <w:bottom w:val="none" w:sz="0" w:space="0" w:color="auto"/>
        <w:right w:val="none" w:sz="0" w:space="0" w:color="auto"/>
      </w:divBdr>
    </w:div>
    <w:div w:id="2087992994">
      <w:bodyDiv w:val="1"/>
      <w:marLeft w:val="0"/>
      <w:marRight w:val="0"/>
      <w:marTop w:val="0"/>
      <w:marBottom w:val="0"/>
      <w:divBdr>
        <w:top w:val="none" w:sz="0" w:space="0" w:color="auto"/>
        <w:left w:val="none" w:sz="0" w:space="0" w:color="auto"/>
        <w:bottom w:val="none" w:sz="0" w:space="0" w:color="auto"/>
        <w:right w:val="none" w:sz="0" w:space="0" w:color="auto"/>
      </w:divBdr>
      <w:divsChild>
        <w:div w:id="741368358">
          <w:marLeft w:val="0"/>
          <w:marRight w:val="0"/>
          <w:marTop w:val="0"/>
          <w:marBottom w:val="137"/>
          <w:divBdr>
            <w:top w:val="none" w:sz="0" w:space="0" w:color="auto"/>
            <w:left w:val="none" w:sz="0" w:space="0" w:color="auto"/>
            <w:bottom w:val="none" w:sz="0" w:space="0" w:color="auto"/>
            <w:right w:val="none" w:sz="0" w:space="0" w:color="auto"/>
          </w:divBdr>
          <w:divsChild>
            <w:div w:id="1905754012">
              <w:marLeft w:val="0"/>
              <w:marRight w:val="0"/>
              <w:marTop w:val="189"/>
              <w:marBottom w:val="0"/>
              <w:divBdr>
                <w:top w:val="none" w:sz="0" w:space="0" w:color="auto"/>
                <w:left w:val="none" w:sz="0" w:space="0" w:color="auto"/>
                <w:bottom w:val="none" w:sz="0" w:space="0" w:color="auto"/>
                <w:right w:val="none" w:sz="0" w:space="0" w:color="auto"/>
              </w:divBdr>
            </w:div>
          </w:divsChild>
        </w:div>
      </w:divsChild>
    </w:div>
    <w:div w:id="214022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st-abakan.ru/local-government/management-body/zhkkh-and-building-department/zhilishchno-kommunalnoe-khozyaystvo/perechen-organizatsi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F7485-6F03-48E6-BA64-39F019551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26</Pages>
  <Words>7550</Words>
  <Characters>43040</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86</cp:revision>
  <dcterms:created xsi:type="dcterms:W3CDTF">2025-08-12T07:50:00Z</dcterms:created>
  <dcterms:modified xsi:type="dcterms:W3CDTF">2025-11-11T02:11:00Z</dcterms:modified>
</cp:coreProperties>
</file>